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674F" w14:textId="0E62C75C" w:rsidR="00223045" w:rsidRPr="00354C0B" w:rsidRDefault="00F61F75" w:rsidP="009D4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 xml:space="preserve">Załącznik  do  zarządzenia nr </w:t>
      </w:r>
      <w:r w:rsidR="002D1C04" w:rsidRPr="00223045">
        <w:rPr>
          <w:rFonts w:asciiTheme="minorHAnsi" w:hAnsiTheme="minorHAnsi" w:cstheme="minorHAnsi"/>
          <w:sz w:val="22"/>
          <w:szCs w:val="22"/>
        </w:rPr>
        <w:t>90</w:t>
      </w:r>
      <w:r w:rsidRPr="00223045">
        <w:rPr>
          <w:rFonts w:asciiTheme="minorHAnsi" w:hAnsiTheme="minorHAnsi" w:cstheme="minorHAnsi"/>
          <w:sz w:val="22"/>
          <w:szCs w:val="22"/>
        </w:rPr>
        <w:t xml:space="preserve">/2020 Starosty Nowomiejskiego z dnia </w:t>
      </w:r>
      <w:r w:rsidR="00AE509F" w:rsidRPr="00223045">
        <w:rPr>
          <w:rFonts w:asciiTheme="minorHAnsi" w:hAnsiTheme="minorHAnsi" w:cstheme="minorHAnsi"/>
          <w:sz w:val="22"/>
          <w:szCs w:val="22"/>
        </w:rPr>
        <w:t>29 września</w:t>
      </w:r>
      <w:r w:rsidRPr="00223045">
        <w:rPr>
          <w:rFonts w:asciiTheme="minorHAnsi" w:hAnsiTheme="minorHAnsi" w:cstheme="minorHAnsi"/>
          <w:sz w:val="22"/>
          <w:szCs w:val="22"/>
        </w:rPr>
        <w:t xml:space="preserve"> 2020 r. w sprawie zmiany zarządzenia nr 130/2018 Starosty Nowomiejskiego z dnia 16 kwietnia 2018 r. w sprawie „Regulaminu szczegółowego sposobu przeprowadzania służby przygotowawczej i organizowania egzaminu kończącego tę służbę w Starostwie Powiatowym w Nowym Mieście Lubawskim”</w:t>
      </w:r>
      <w:r w:rsidR="00354C0B">
        <w:rPr>
          <w:rFonts w:asciiTheme="minorHAnsi" w:hAnsiTheme="minorHAnsi" w:cstheme="minorHAnsi"/>
          <w:sz w:val="22"/>
          <w:szCs w:val="22"/>
        </w:rPr>
        <w:br/>
      </w:r>
    </w:p>
    <w:p w14:paraId="604B401F" w14:textId="7394DEE8" w:rsidR="00F61F75" w:rsidRPr="00223045" w:rsidRDefault="00F61F75" w:rsidP="009D455C">
      <w:pPr>
        <w:pStyle w:val="ListParagraph"/>
        <w:spacing w:after="0" w:line="276" w:lineRule="auto"/>
        <w:ind w:left="284" w:hanging="284"/>
        <w:rPr>
          <w:rFonts w:asciiTheme="minorHAnsi" w:hAnsiTheme="minorHAnsi" w:cstheme="minorHAnsi"/>
          <w:iCs/>
        </w:rPr>
      </w:pPr>
      <w:r w:rsidRPr="00223045">
        <w:rPr>
          <w:rFonts w:asciiTheme="minorHAnsi" w:hAnsiTheme="minorHAnsi" w:cstheme="minorHAnsi"/>
          <w:iCs/>
        </w:rPr>
        <w:t>Miejscowość, data</w:t>
      </w:r>
      <w:r w:rsidR="00223045">
        <w:rPr>
          <w:rFonts w:asciiTheme="minorHAnsi" w:hAnsiTheme="minorHAnsi" w:cstheme="minorHAnsi"/>
          <w:iCs/>
        </w:rPr>
        <w:t xml:space="preserve"> </w:t>
      </w:r>
      <w:r w:rsidRPr="00223045">
        <w:rPr>
          <w:rFonts w:asciiTheme="minorHAnsi" w:hAnsiTheme="minorHAnsi" w:cstheme="minorHAnsi"/>
          <w:iCs/>
        </w:rPr>
        <w:t>…</w:t>
      </w:r>
    </w:p>
    <w:p w14:paraId="771EA620" w14:textId="77777777" w:rsidR="00F61F75" w:rsidRPr="00223045" w:rsidRDefault="00F61F75" w:rsidP="009D455C">
      <w:pPr>
        <w:pStyle w:val="Tytu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 xml:space="preserve">PLAN   SŁUŻBY   PRZYGOTOWAWCZEJ   </w:t>
      </w:r>
    </w:p>
    <w:p w14:paraId="6DD81255" w14:textId="77777777" w:rsidR="00F61F75" w:rsidRPr="00223045" w:rsidRDefault="00F61F75" w:rsidP="009D455C">
      <w:pPr>
        <w:pStyle w:val="Tytu"/>
        <w:spacing w:line="276" w:lineRule="auto"/>
        <w:ind w:firstLine="180"/>
        <w:jc w:val="left"/>
        <w:rPr>
          <w:rFonts w:asciiTheme="minorHAnsi" w:hAnsiTheme="minorHAnsi" w:cstheme="minorHAnsi"/>
          <w:sz w:val="22"/>
          <w:szCs w:val="22"/>
        </w:rPr>
      </w:pPr>
    </w:p>
    <w:p w14:paraId="2DC9523A" w14:textId="79F4B83E" w:rsidR="00F61F75" w:rsidRPr="00354C0B" w:rsidRDefault="00F61F75" w:rsidP="009D455C">
      <w:pPr>
        <w:pStyle w:val="Tytu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3045">
        <w:rPr>
          <w:rFonts w:asciiTheme="minorHAnsi" w:hAnsiTheme="minorHAnsi" w:cstheme="minorHAnsi"/>
          <w:b/>
          <w:sz w:val="22"/>
          <w:szCs w:val="22"/>
        </w:rPr>
        <w:t>A. Dane osobowe pracownika odbywającego służbę przygotowawczą</w:t>
      </w:r>
    </w:p>
    <w:p w14:paraId="1F644A1F" w14:textId="36943C7E" w:rsidR="00F61F75" w:rsidRPr="00354C0B" w:rsidRDefault="00F61F75" w:rsidP="009D455C">
      <w:pPr>
        <w:pStyle w:val="Tytu"/>
        <w:numPr>
          <w:ilvl w:val="0"/>
          <w:numId w:val="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Nazwisko i imię pracownika</w:t>
      </w:r>
      <w:r w:rsidR="00223045" w:rsidRPr="00223045">
        <w:rPr>
          <w:rFonts w:asciiTheme="minorHAnsi" w:hAnsiTheme="minorHAnsi" w:cstheme="minorHAnsi"/>
          <w:b/>
          <w:sz w:val="22"/>
          <w:szCs w:val="22"/>
        </w:rPr>
        <w:t xml:space="preserve"> - …</w:t>
      </w:r>
    </w:p>
    <w:p w14:paraId="657C52F0" w14:textId="3ED161F1" w:rsidR="00F61F75" w:rsidRPr="00354C0B" w:rsidRDefault="00F61F75" w:rsidP="009D455C">
      <w:pPr>
        <w:pStyle w:val="Tytu"/>
        <w:numPr>
          <w:ilvl w:val="0"/>
          <w:numId w:val="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Data zatrudnienia pracownika w Starostwie Powiatowym</w:t>
      </w:r>
      <w:r w:rsidR="00223045" w:rsidRPr="00354C0B">
        <w:rPr>
          <w:rFonts w:asciiTheme="minorHAnsi" w:hAnsiTheme="minorHAnsi" w:cstheme="minorHAnsi"/>
          <w:sz w:val="22"/>
          <w:szCs w:val="22"/>
        </w:rPr>
        <w:t xml:space="preserve"> </w:t>
      </w:r>
      <w:r w:rsidRPr="00354C0B">
        <w:rPr>
          <w:rFonts w:asciiTheme="minorHAnsi" w:hAnsiTheme="minorHAnsi" w:cstheme="minorHAnsi"/>
          <w:sz w:val="22"/>
          <w:szCs w:val="22"/>
        </w:rPr>
        <w:t xml:space="preserve">- </w:t>
      </w:r>
      <w:r w:rsidR="00223045" w:rsidRPr="00354C0B">
        <w:rPr>
          <w:rFonts w:asciiTheme="minorHAnsi" w:hAnsiTheme="minorHAnsi" w:cstheme="minorHAnsi"/>
          <w:b/>
          <w:sz w:val="22"/>
          <w:szCs w:val="22"/>
        </w:rPr>
        <w:t>…</w:t>
      </w:r>
    </w:p>
    <w:p w14:paraId="6D86AC8F" w14:textId="55B6A4BA" w:rsidR="00F61F75" w:rsidRPr="00354C0B" w:rsidRDefault="00F61F75" w:rsidP="009D455C">
      <w:pPr>
        <w:pStyle w:val="Tytu"/>
        <w:numPr>
          <w:ilvl w:val="0"/>
          <w:numId w:val="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Planowany okres służby przygotowawczej (w miesiącach)</w:t>
      </w:r>
      <w:r w:rsidR="00223045" w:rsidRPr="00354C0B">
        <w:rPr>
          <w:rFonts w:asciiTheme="minorHAnsi" w:hAnsiTheme="minorHAnsi" w:cstheme="minorHAnsi"/>
          <w:sz w:val="22"/>
          <w:szCs w:val="22"/>
        </w:rPr>
        <w:t xml:space="preserve"> </w:t>
      </w:r>
      <w:r w:rsidRPr="00354C0B">
        <w:rPr>
          <w:rFonts w:asciiTheme="minorHAnsi" w:hAnsiTheme="minorHAnsi" w:cstheme="minorHAnsi"/>
          <w:sz w:val="22"/>
          <w:szCs w:val="22"/>
        </w:rPr>
        <w:t xml:space="preserve">- </w:t>
      </w:r>
      <w:r w:rsidR="00223045" w:rsidRPr="00354C0B">
        <w:rPr>
          <w:rFonts w:asciiTheme="minorHAnsi" w:hAnsiTheme="minorHAnsi" w:cstheme="minorHAnsi"/>
          <w:b/>
          <w:sz w:val="22"/>
          <w:szCs w:val="22"/>
        </w:rPr>
        <w:t>…</w:t>
      </w:r>
    </w:p>
    <w:p w14:paraId="0317EDF4" w14:textId="7EC9FF1E" w:rsidR="00354C0B" w:rsidRDefault="00F61F75" w:rsidP="009D455C">
      <w:pPr>
        <w:pStyle w:val="Tytu"/>
        <w:numPr>
          <w:ilvl w:val="0"/>
          <w:numId w:val="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 xml:space="preserve">Data rozpoczęcia służby przygotowawczej </w:t>
      </w:r>
      <w:r w:rsidRPr="00354C0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223045" w:rsidRPr="00354C0B">
        <w:rPr>
          <w:rFonts w:asciiTheme="minorHAnsi" w:hAnsiTheme="minorHAnsi" w:cstheme="minorHAnsi"/>
          <w:b/>
          <w:sz w:val="22"/>
          <w:szCs w:val="22"/>
        </w:rPr>
        <w:t>…</w:t>
      </w:r>
    </w:p>
    <w:p w14:paraId="4E8E3AC9" w14:textId="27B4F103" w:rsidR="00F61F75" w:rsidRPr="00354C0B" w:rsidRDefault="00F61F75" w:rsidP="009D455C">
      <w:pPr>
        <w:pStyle w:val="Tytu"/>
        <w:numPr>
          <w:ilvl w:val="0"/>
          <w:numId w:val="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Planowany termin zakończenia służby przygotowawczej</w:t>
      </w:r>
      <w:r w:rsidR="00223045" w:rsidRPr="00354C0B">
        <w:rPr>
          <w:rFonts w:asciiTheme="minorHAnsi" w:hAnsiTheme="minorHAnsi" w:cstheme="minorHAnsi"/>
          <w:sz w:val="22"/>
          <w:szCs w:val="22"/>
        </w:rPr>
        <w:t xml:space="preserve"> </w:t>
      </w:r>
      <w:r w:rsidRPr="00354C0B">
        <w:rPr>
          <w:rFonts w:asciiTheme="minorHAnsi" w:hAnsiTheme="minorHAnsi" w:cstheme="minorHAnsi"/>
          <w:sz w:val="22"/>
          <w:szCs w:val="22"/>
        </w:rPr>
        <w:t xml:space="preserve">- </w:t>
      </w:r>
      <w:r w:rsidR="00223045" w:rsidRPr="00354C0B">
        <w:rPr>
          <w:rFonts w:asciiTheme="minorHAnsi" w:hAnsiTheme="minorHAnsi" w:cstheme="minorHAnsi"/>
          <w:b/>
          <w:sz w:val="22"/>
          <w:szCs w:val="22"/>
        </w:rPr>
        <w:t>…</w:t>
      </w:r>
    </w:p>
    <w:p w14:paraId="41720A2F" w14:textId="0118A486" w:rsidR="00F61F75" w:rsidRPr="00354C0B" w:rsidRDefault="00F61F75" w:rsidP="009D455C">
      <w:pPr>
        <w:pStyle w:val="Tytu"/>
        <w:numPr>
          <w:ilvl w:val="0"/>
          <w:numId w:val="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 xml:space="preserve">Faktyczny dzień zakończenia służby przygotowawczej  - </w:t>
      </w:r>
      <w:r w:rsidR="00223045" w:rsidRPr="00354C0B">
        <w:rPr>
          <w:rFonts w:asciiTheme="minorHAnsi" w:hAnsiTheme="minorHAnsi" w:cstheme="minorHAnsi"/>
          <w:b/>
          <w:sz w:val="22"/>
          <w:szCs w:val="22"/>
        </w:rPr>
        <w:t>…</w:t>
      </w:r>
    </w:p>
    <w:p w14:paraId="4EFD8CC2" w14:textId="203EB94B" w:rsidR="00F61F75" w:rsidRPr="00354C0B" w:rsidRDefault="00F61F75" w:rsidP="009D455C">
      <w:pPr>
        <w:pStyle w:val="Tytu"/>
        <w:numPr>
          <w:ilvl w:val="0"/>
          <w:numId w:val="5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 xml:space="preserve">Planowany termin egzaminu - </w:t>
      </w:r>
      <w:r w:rsidR="00223045" w:rsidRPr="00354C0B">
        <w:rPr>
          <w:rFonts w:asciiTheme="minorHAnsi" w:hAnsiTheme="minorHAnsi" w:cstheme="minorHAnsi"/>
          <w:b/>
          <w:sz w:val="22"/>
          <w:szCs w:val="22"/>
        </w:rPr>
        <w:t>…</w:t>
      </w:r>
    </w:p>
    <w:p w14:paraId="1EA61E10" w14:textId="12EF1B3D" w:rsidR="00F61F75" w:rsidRPr="00223045" w:rsidRDefault="00F61F75" w:rsidP="009D455C">
      <w:pPr>
        <w:pStyle w:val="Tytu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3045">
        <w:rPr>
          <w:rFonts w:asciiTheme="minorHAnsi" w:hAnsiTheme="minorHAnsi" w:cstheme="minorHAnsi"/>
          <w:b/>
          <w:sz w:val="22"/>
          <w:szCs w:val="22"/>
        </w:rPr>
        <w:t>B. Wykaz aktów prawnych, których znajomość jest dla pracownika obowiązkowa (przykładowy wykaz aktów prawnych)</w:t>
      </w:r>
    </w:p>
    <w:p w14:paraId="65DC1863" w14:textId="60D67E34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Ustawa o samorządzie powiatowym.</w:t>
      </w:r>
    </w:p>
    <w:p w14:paraId="47A0803B" w14:textId="2AEF998F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Ustawa o pracownikach samorządowych</w:t>
      </w:r>
      <w:r w:rsidR="00354C0B">
        <w:rPr>
          <w:rFonts w:asciiTheme="minorHAnsi" w:hAnsiTheme="minorHAnsi" w:cstheme="minorHAnsi"/>
          <w:sz w:val="22"/>
          <w:szCs w:val="22"/>
        </w:rPr>
        <w:t>.</w:t>
      </w:r>
    </w:p>
    <w:p w14:paraId="73643158" w14:textId="2E3B8CAA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Ustawa o finansach publicznych (podstawowe zagadnienia)</w:t>
      </w:r>
      <w:r w:rsidR="00354C0B">
        <w:rPr>
          <w:rFonts w:asciiTheme="minorHAnsi" w:hAnsiTheme="minorHAnsi" w:cstheme="minorHAnsi"/>
          <w:sz w:val="22"/>
          <w:szCs w:val="22"/>
        </w:rPr>
        <w:t>.</w:t>
      </w:r>
    </w:p>
    <w:p w14:paraId="65C5FBF8" w14:textId="50F4DCF3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Ustawa  prawo zamówień publicznych (podstawowe zagadnienia)</w:t>
      </w:r>
      <w:r w:rsidR="00354C0B">
        <w:rPr>
          <w:rFonts w:asciiTheme="minorHAnsi" w:hAnsiTheme="minorHAnsi" w:cstheme="minorHAnsi"/>
          <w:sz w:val="22"/>
          <w:szCs w:val="22"/>
        </w:rPr>
        <w:t>.</w:t>
      </w:r>
    </w:p>
    <w:p w14:paraId="776054CC" w14:textId="07DAEEB3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Ustawa o ochronie informacji niejawnych (podstawowe zagadnienia)</w:t>
      </w:r>
      <w:r w:rsidR="00354C0B">
        <w:rPr>
          <w:rFonts w:asciiTheme="minorHAnsi" w:hAnsiTheme="minorHAnsi" w:cstheme="minorHAnsi"/>
          <w:sz w:val="22"/>
          <w:szCs w:val="22"/>
        </w:rPr>
        <w:t>.</w:t>
      </w:r>
    </w:p>
    <w:p w14:paraId="45A2120A" w14:textId="47B7B798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Rozporządzenie Prezesa Rady Ministrów z dnia 18 stycznia 2011r. w sprawie instrukcji kancelaryjnej, jednolitych rzeczowych wykazów akt oraz instrukcji w sprawie organizacji i zakresu działania archiwów zakładowych i dokumenty wewnętrzne</w:t>
      </w:r>
      <w:r w:rsidR="00354C0B">
        <w:rPr>
          <w:rFonts w:asciiTheme="minorHAnsi" w:hAnsiTheme="minorHAnsi" w:cstheme="minorHAnsi"/>
          <w:sz w:val="22"/>
          <w:szCs w:val="22"/>
        </w:rPr>
        <w:t>.</w:t>
      </w:r>
    </w:p>
    <w:p w14:paraId="759AF441" w14:textId="0536E38E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Rozporządzenie Parlamentu Europejskiego i Rady (UE) 2016/679 z dnia 27 kwietnia 2016</w:t>
      </w:r>
      <w:r w:rsidR="00354C0B">
        <w:rPr>
          <w:rFonts w:asciiTheme="minorHAnsi" w:hAnsiTheme="minorHAnsi" w:cstheme="minorHAnsi"/>
          <w:sz w:val="22"/>
          <w:szCs w:val="22"/>
        </w:rPr>
        <w:t xml:space="preserve"> </w:t>
      </w:r>
      <w:r w:rsidRPr="00354C0B">
        <w:rPr>
          <w:rFonts w:asciiTheme="minorHAnsi" w:hAnsiTheme="minorHAnsi" w:cstheme="minorHAnsi"/>
          <w:sz w:val="22"/>
          <w:szCs w:val="22"/>
        </w:rPr>
        <w:t>r. w sprawie ochrony osób fizycznych w związku z przetwarzaniem danych osobowych i w sprawie swobodnego przepływu takich danych oraz uchylenia dyrektywy</w:t>
      </w:r>
      <w:r w:rsidR="00354C0B">
        <w:rPr>
          <w:rFonts w:asciiTheme="minorHAnsi" w:hAnsiTheme="minorHAnsi" w:cstheme="minorHAnsi"/>
          <w:sz w:val="22"/>
          <w:szCs w:val="22"/>
        </w:rPr>
        <w:t xml:space="preserve"> </w:t>
      </w:r>
      <w:r w:rsidRPr="00354C0B">
        <w:rPr>
          <w:rFonts w:asciiTheme="minorHAnsi" w:hAnsiTheme="minorHAnsi" w:cstheme="minorHAnsi"/>
          <w:sz w:val="22"/>
          <w:szCs w:val="22"/>
        </w:rPr>
        <w:t>95/46/WE (ogólne rozporządzenie o ochronie danych osobowych) i dokumenty wewnętrzne</w:t>
      </w:r>
      <w:r w:rsidR="00354C0B">
        <w:rPr>
          <w:rFonts w:asciiTheme="minorHAnsi" w:hAnsiTheme="minorHAnsi" w:cstheme="minorHAnsi"/>
          <w:sz w:val="22"/>
          <w:szCs w:val="22"/>
        </w:rPr>
        <w:t>.</w:t>
      </w:r>
    </w:p>
    <w:p w14:paraId="54994DA9" w14:textId="32555C6A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Statut Powiatu Nowomiejskiego</w:t>
      </w:r>
      <w:r w:rsidR="00354C0B">
        <w:rPr>
          <w:rFonts w:asciiTheme="minorHAnsi" w:hAnsiTheme="minorHAnsi" w:cstheme="minorHAnsi"/>
          <w:sz w:val="22"/>
          <w:szCs w:val="22"/>
        </w:rPr>
        <w:t>.</w:t>
      </w:r>
    </w:p>
    <w:p w14:paraId="1845238A" w14:textId="141A6707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 xml:space="preserve">Regulamin  Organizacyjny Starostwa Powiatowego w Nowym Mieście Lubawskim. </w:t>
      </w:r>
    </w:p>
    <w:p w14:paraId="321E9379" w14:textId="4CF0668C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…</w:t>
      </w:r>
      <w:r w:rsidR="00354C0B">
        <w:rPr>
          <w:rFonts w:asciiTheme="minorHAnsi" w:hAnsiTheme="minorHAnsi" w:cstheme="minorHAnsi"/>
          <w:sz w:val="22"/>
          <w:szCs w:val="22"/>
        </w:rPr>
        <w:t xml:space="preserve"> </w:t>
      </w:r>
      <w:r w:rsidRPr="00354C0B">
        <w:rPr>
          <w:rFonts w:asciiTheme="minorHAnsi" w:hAnsiTheme="minorHAnsi" w:cstheme="minorHAnsi"/>
          <w:sz w:val="22"/>
          <w:szCs w:val="22"/>
        </w:rPr>
        <w:t>(przepisy prawne dot</w:t>
      </w:r>
      <w:r w:rsidR="00223045" w:rsidRPr="00354C0B">
        <w:rPr>
          <w:rFonts w:asciiTheme="minorHAnsi" w:hAnsiTheme="minorHAnsi" w:cstheme="minorHAnsi"/>
          <w:sz w:val="22"/>
          <w:szCs w:val="22"/>
        </w:rPr>
        <w:t>yczące</w:t>
      </w:r>
      <w:r w:rsidRPr="00354C0B">
        <w:rPr>
          <w:rFonts w:asciiTheme="minorHAnsi" w:hAnsiTheme="minorHAnsi" w:cstheme="minorHAnsi"/>
          <w:sz w:val="22"/>
          <w:szCs w:val="22"/>
        </w:rPr>
        <w:t xml:space="preserve"> spraw załatwianych na stanowisku pracy)</w:t>
      </w:r>
    </w:p>
    <w:p w14:paraId="5A0C6066" w14:textId="4DD7EB47" w:rsidR="00F61F75" w:rsidRDefault="00F61F7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Kodeks postępowania administracyjnego</w:t>
      </w:r>
      <w:r w:rsidR="00354C0B">
        <w:rPr>
          <w:rFonts w:asciiTheme="minorHAnsi" w:hAnsiTheme="minorHAnsi" w:cstheme="minorHAnsi"/>
          <w:sz w:val="22"/>
          <w:szCs w:val="22"/>
        </w:rPr>
        <w:t>.</w:t>
      </w:r>
    </w:p>
    <w:p w14:paraId="08B2693A" w14:textId="648C09A0" w:rsidR="00854D74" w:rsidRPr="00354C0B" w:rsidRDefault="00223045" w:rsidP="009D455C">
      <w:pPr>
        <w:pStyle w:val="Tytu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54C0B">
        <w:rPr>
          <w:rFonts w:asciiTheme="minorHAnsi" w:hAnsiTheme="minorHAnsi" w:cstheme="minorHAnsi"/>
          <w:sz w:val="22"/>
          <w:szCs w:val="22"/>
        </w:rPr>
        <w:t>…</w:t>
      </w:r>
    </w:p>
    <w:p w14:paraId="04804D32" w14:textId="6B5A34AF" w:rsidR="00F61F75" w:rsidRPr="00223045" w:rsidRDefault="00F61F75" w:rsidP="009D455C">
      <w:pPr>
        <w:pStyle w:val="Tytu"/>
        <w:spacing w:line="276" w:lineRule="auto"/>
        <w:ind w:left="18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3045">
        <w:rPr>
          <w:rFonts w:asciiTheme="minorHAnsi" w:hAnsiTheme="minorHAnsi" w:cstheme="minorHAnsi"/>
          <w:b/>
          <w:sz w:val="22"/>
          <w:szCs w:val="22"/>
        </w:rPr>
        <w:t>C. Szczegółowy plan odbywania służby przygotowawczej w jednostce organizacyjnej urzędu, w której pracownik jest zatrudniony</w:t>
      </w:r>
    </w:p>
    <w:p w14:paraId="069354B0" w14:textId="7EA41D8C" w:rsidR="00F61F75" w:rsidRPr="00354C0B" w:rsidRDefault="00F61F75" w:rsidP="009D455C">
      <w:pPr>
        <w:pStyle w:val="Tytu"/>
        <w:spacing w:line="276" w:lineRule="auto"/>
        <w:ind w:left="180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 xml:space="preserve">(plan powinien zawierać zestawienie umiejętności, które pracownik zobowiązany jest nabyć podczas służby przygotowawczej) </w:t>
      </w:r>
    </w:p>
    <w:p w14:paraId="5D248C53" w14:textId="77777777" w:rsidR="00F61F75" w:rsidRPr="00223045" w:rsidRDefault="00F61F75" w:rsidP="009D455C">
      <w:pPr>
        <w:pStyle w:val="Tytu"/>
        <w:numPr>
          <w:ilvl w:val="0"/>
          <w:numId w:val="2"/>
        </w:numPr>
        <w:spacing w:line="276" w:lineRule="auto"/>
        <w:ind w:hanging="114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Znajomość przepisów wymienionych w punkcie B.</w:t>
      </w:r>
    </w:p>
    <w:p w14:paraId="5E282252" w14:textId="77777777" w:rsidR="00F61F75" w:rsidRPr="00223045" w:rsidRDefault="00F61F75" w:rsidP="009D455C">
      <w:pPr>
        <w:pStyle w:val="Tytu"/>
        <w:numPr>
          <w:ilvl w:val="0"/>
          <w:numId w:val="2"/>
        </w:numPr>
        <w:spacing w:line="276" w:lineRule="auto"/>
        <w:ind w:hanging="114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Praktyczna znajomość struktur administracji publicznej.</w:t>
      </w:r>
    </w:p>
    <w:p w14:paraId="44B97948" w14:textId="77777777" w:rsidR="00F61F75" w:rsidRPr="00223045" w:rsidRDefault="00F61F75" w:rsidP="009D455C">
      <w:pPr>
        <w:pStyle w:val="Tytu"/>
        <w:numPr>
          <w:ilvl w:val="0"/>
          <w:numId w:val="2"/>
        </w:numPr>
        <w:spacing w:line="276" w:lineRule="auto"/>
        <w:ind w:hanging="114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Praktyczna znajomość struktur powiatowej administracji zespolonej.</w:t>
      </w:r>
    </w:p>
    <w:p w14:paraId="1A6EA2AA" w14:textId="790E8D5A" w:rsidR="00F61F75" w:rsidRPr="00223045" w:rsidRDefault="00F61F75" w:rsidP="009D455C">
      <w:pPr>
        <w:pStyle w:val="Tytu"/>
        <w:numPr>
          <w:ilvl w:val="0"/>
          <w:numId w:val="2"/>
        </w:numPr>
        <w:spacing w:line="276" w:lineRule="auto"/>
        <w:ind w:hanging="114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Umiejętność obsługi programu: …</w:t>
      </w:r>
    </w:p>
    <w:p w14:paraId="21630FA1" w14:textId="77777777" w:rsidR="00F61F75" w:rsidRPr="00223045" w:rsidRDefault="00F61F75" w:rsidP="009D455C">
      <w:pPr>
        <w:pStyle w:val="Tytu"/>
        <w:numPr>
          <w:ilvl w:val="0"/>
          <w:numId w:val="2"/>
        </w:numPr>
        <w:spacing w:line="276" w:lineRule="auto"/>
        <w:ind w:hanging="114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Dobra znajomość przepisów wewnętrznych regulujących pracę starostwa.</w:t>
      </w:r>
    </w:p>
    <w:p w14:paraId="705B4BFB" w14:textId="67A78B29" w:rsidR="00F61F75" w:rsidRPr="00223045" w:rsidRDefault="00F61F75" w:rsidP="009D455C">
      <w:pPr>
        <w:pStyle w:val="Tytu"/>
        <w:numPr>
          <w:ilvl w:val="0"/>
          <w:numId w:val="2"/>
        </w:numPr>
        <w:tabs>
          <w:tab w:val="clear" w:pos="540"/>
          <w:tab w:val="num" w:pos="709"/>
        </w:tabs>
        <w:spacing w:line="276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lastRenderedPageBreak/>
        <w:t>Umiejętność przygotowywania dokumentów urzędowych  w tym: decyzji, postanowień,</w:t>
      </w:r>
      <w:r w:rsidR="00354C0B">
        <w:rPr>
          <w:rFonts w:asciiTheme="minorHAnsi" w:hAnsiTheme="minorHAnsi" w:cstheme="minorHAnsi"/>
          <w:sz w:val="22"/>
          <w:szCs w:val="22"/>
        </w:rPr>
        <w:t xml:space="preserve"> </w:t>
      </w:r>
      <w:r w:rsidRPr="00223045">
        <w:rPr>
          <w:rFonts w:asciiTheme="minorHAnsi" w:hAnsiTheme="minorHAnsi" w:cstheme="minorHAnsi"/>
          <w:sz w:val="22"/>
          <w:szCs w:val="22"/>
        </w:rPr>
        <w:t>zaświadczeń, uchwał rady powiatu, zarządu powiatu i zarządzeń starosty.</w:t>
      </w:r>
    </w:p>
    <w:p w14:paraId="797EDABC" w14:textId="13006D3C" w:rsidR="00F61F75" w:rsidRDefault="00F61F75" w:rsidP="009D455C">
      <w:pPr>
        <w:pStyle w:val="Tytu"/>
        <w:numPr>
          <w:ilvl w:val="0"/>
          <w:numId w:val="2"/>
        </w:numPr>
        <w:spacing w:line="276" w:lineRule="auto"/>
        <w:ind w:hanging="114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Umiejętność realizacji zadań na stanowisku pracy.</w:t>
      </w:r>
    </w:p>
    <w:p w14:paraId="45F773F5" w14:textId="402CEBF2" w:rsidR="00F61F75" w:rsidRPr="009D455C" w:rsidRDefault="00F61F75" w:rsidP="009D455C">
      <w:pPr>
        <w:pStyle w:val="Tytu"/>
        <w:numPr>
          <w:ilvl w:val="0"/>
          <w:numId w:val="2"/>
        </w:numPr>
        <w:spacing w:line="276" w:lineRule="auto"/>
        <w:ind w:hanging="114"/>
        <w:jc w:val="left"/>
        <w:rPr>
          <w:rFonts w:asciiTheme="minorHAnsi" w:hAnsiTheme="minorHAnsi" w:cstheme="minorHAnsi"/>
          <w:sz w:val="22"/>
          <w:szCs w:val="22"/>
        </w:rPr>
      </w:pPr>
      <w:r w:rsidRPr="009D455C">
        <w:rPr>
          <w:rFonts w:asciiTheme="minorHAnsi" w:hAnsiTheme="minorHAnsi" w:cstheme="minorHAnsi"/>
          <w:sz w:val="22"/>
          <w:szCs w:val="22"/>
        </w:rPr>
        <w:t>…</w:t>
      </w:r>
    </w:p>
    <w:p w14:paraId="412846D6" w14:textId="77777777" w:rsidR="00F61F75" w:rsidRPr="00223045" w:rsidRDefault="00F61F75" w:rsidP="009D455C">
      <w:pPr>
        <w:pStyle w:val="Tytu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3045">
        <w:rPr>
          <w:rFonts w:asciiTheme="minorHAnsi" w:hAnsiTheme="minorHAnsi" w:cstheme="minorHAnsi"/>
          <w:b/>
          <w:sz w:val="22"/>
          <w:szCs w:val="22"/>
        </w:rPr>
        <w:t>D. Zakres  pytań egzaminacyjnych</w:t>
      </w:r>
    </w:p>
    <w:p w14:paraId="4132487F" w14:textId="77777777" w:rsidR="00F61F75" w:rsidRPr="00223045" w:rsidRDefault="00F61F75" w:rsidP="009D455C">
      <w:pPr>
        <w:pStyle w:val="Tytu"/>
        <w:numPr>
          <w:ilvl w:val="0"/>
          <w:numId w:val="4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Obejmuje akty prawne i przepisy wewnętrzne urzędu, których znajomość jest dla pracownika obowiązkowa.</w:t>
      </w:r>
    </w:p>
    <w:p w14:paraId="4114184A" w14:textId="77777777" w:rsidR="00F61F75" w:rsidRPr="00223045" w:rsidRDefault="00F61F75" w:rsidP="009D455C">
      <w:pPr>
        <w:pStyle w:val="Tytu"/>
        <w:numPr>
          <w:ilvl w:val="0"/>
          <w:numId w:val="4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Pytania z części pisemnej opracowuje się na zasadzie testu - pytanie i trzy odpowiedzi z których jedna jest prawidłowa, każda komórka organizacyjna opracowuje minimum 3 pytania. Każda komórka opracowuje jedno pytanie do części ustnej z wyczerpującą odpowiedzią.</w:t>
      </w:r>
    </w:p>
    <w:p w14:paraId="3AF494CB" w14:textId="77777777" w:rsidR="00F61F75" w:rsidRPr="00223045" w:rsidRDefault="00F61F75" w:rsidP="009D455C">
      <w:pPr>
        <w:pStyle w:val="Tytu"/>
        <w:numPr>
          <w:ilvl w:val="0"/>
          <w:numId w:val="4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Kierownik komórki organizacyjnej, w której jest zatrudniony pracownik,  opracowuje pytania z części pisemnej na zasadzie testu - pytanie i trzy odpowiedzi z których jedna jest prawidłowa, należy opracować minimum 15 pytań. Zadania do części praktycznej należy opracować w formie wzorcowego dokumentu.</w:t>
      </w:r>
    </w:p>
    <w:p w14:paraId="2A5A9437" w14:textId="49EC47A2" w:rsidR="00F61F75" w:rsidRPr="009D455C" w:rsidRDefault="00F61F75" w:rsidP="009D455C">
      <w:pPr>
        <w:pStyle w:val="Tytu"/>
        <w:numPr>
          <w:ilvl w:val="0"/>
          <w:numId w:val="4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 xml:space="preserve">Pytania egzaminacyjne przekazują kierownicy komórek organizacyjnych Sekretarzowi. </w:t>
      </w:r>
    </w:p>
    <w:p w14:paraId="1A74B495" w14:textId="0884DF8E" w:rsidR="00F61F75" w:rsidRPr="009D455C" w:rsidRDefault="00F61F75" w:rsidP="009D455C">
      <w:pPr>
        <w:pStyle w:val="Tytu"/>
        <w:spacing w:line="276" w:lineRule="auto"/>
        <w:ind w:left="180" w:hanging="18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3045">
        <w:rPr>
          <w:rFonts w:asciiTheme="minorHAnsi" w:hAnsiTheme="minorHAnsi" w:cstheme="minorHAnsi"/>
          <w:b/>
          <w:sz w:val="22"/>
          <w:szCs w:val="22"/>
        </w:rPr>
        <w:t xml:space="preserve">E. Szczegółowy plan i rozkład godzinowy odbywania praktyki </w:t>
      </w:r>
    </w:p>
    <w:tbl>
      <w:tblPr>
        <w:tblW w:w="48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420"/>
        <w:gridCol w:w="4164"/>
        <w:gridCol w:w="1501"/>
      </w:tblGrid>
      <w:tr w:rsidR="00F61F75" w:rsidRPr="00223045" w14:paraId="664F22D9" w14:textId="77777777" w:rsidTr="001F3B2C">
        <w:tc>
          <w:tcPr>
            <w:tcW w:w="935" w:type="pct"/>
            <w:vAlign w:val="center"/>
          </w:tcPr>
          <w:p w14:paraId="0A407F3D" w14:textId="77777777" w:rsidR="00F61F75" w:rsidRPr="00223045" w:rsidRDefault="00F61F75" w:rsidP="001F3B2C">
            <w:pPr>
              <w:pStyle w:val="Ty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Nazwa komórki organizacyjnej urzędu</w:t>
            </w:r>
          </w:p>
        </w:tc>
        <w:tc>
          <w:tcPr>
            <w:tcW w:w="815" w:type="pct"/>
            <w:vAlign w:val="center"/>
          </w:tcPr>
          <w:p w14:paraId="675E0918" w14:textId="77777777" w:rsidR="00F61F75" w:rsidRPr="007F4486" w:rsidRDefault="00F61F75" w:rsidP="001F3B2C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>Termin odbywania praktyki -</w:t>
            </w:r>
          </w:p>
          <w:p w14:paraId="1D8FD7EE" w14:textId="77777777" w:rsidR="00F61F75" w:rsidRPr="007F4486" w:rsidRDefault="00F61F75" w:rsidP="001F3B2C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>rozkład godzinowy</w:t>
            </w:r>
          </w:p>
        </w:tc>
        <w:tc>
          <w:tcPr>
            <w:tcW w:w="2389" w:type="pct"/>
            <w:vAlign w:val="center"/>
          </w:tcPr>
          <w:p w14:paraId="325B82C1" w14:textId="77777777" w:rsidR="00F61F75" w:rsidRPr="00223045" w:rsidRDefault="00F61F75" w:rsidP="001F3B2C">
            <w:pPr>
              <w:pStyle w:val="Ty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Rodzaj powierzonych czynności</w:t>
            </w:r>
          </w:p>
        </w:tc>
        <w:tc>
          <w:tcPr>
            <w:tcW w:w="861" w:type="pct"/>
            <w:vAlign w:val="center"/>
          </w:tcPr>
          <w:p w14:paraId="7BB3EFEA" w14:textId="77777777" w:rsidR="00F61F75" w:rsidRPr="00223045" w:rsidRDefault="00F61F75" w:rsidP="001F3B2C">
            <w:pPr>
              <w:pStyle w:val="Ty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Potwierdzenie</w:t>
            </w:r>
          </w:p>
          <w:p w14:paraId="4107E0FD" w14:textId="77777777" w:rsidR="00F61F75" w:rsidRPr="00223045" w:rsidRDefault="00F61F75" w:rsidP="001F3B2C">
            <w:pPr>
              <w:pStyle w:val="Tytu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odbycia praktyki</w:t>
            </w:r>
          </w:p>
        </w:tc>
      </w:tr>
      <w:tr w:rsidR="007F4486" w:rsidRPr="00223045" w14:paraId="7326B42F" w14:textId="77777777" w:rsidTr="007F4486">
        <w:trPr>
          <w:trHeight w:val="902"/>
        </w:trPr>
        <w:tc>
          <w:tcPr>
            <w:tcW w:w="935" w:type="pct"/>
            <w:vMerge w:val="restart"/>
          </w:tcPr>
          <w:p w14:paraId="04F8CFFA" w14:textId="77777777" w:rsidR="007F4486" w:rsidRPr="00223045" w:rsidRDefault="007F4486" w:rsidP="009D455C">
            <w:pPr>
              <w:pStyle w:val="Tytu"/>
              <w:spacing w:after="20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Biuro Audytu</w:t>
            </w:r>
            <w:r w:rsidRPr="0022304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Kontroli </w:t>
            </w:r>
          </w:p>
        </w:tc>
        <w:tc>
          <w:tcPr>
            <w:tcW w:w="815" w:type="pct"/>
          </w:tcPr>
          <w:p w14:paraId="584F67EF" w14:textId="77777777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11900B18" w14:textId="52FE0051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2389" w:type="pct"/>
          </w:tcPr>
          <w:p w14:paraId="32882E73" w14:textId="4914B74B" w:rsidR="007F4486" w:rsidRPr="009D455C" w:rsidRDefault="007F4486" w:rsidP="009D455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455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przykład:</w:t>
            </w:r>
            <w:r w:rsidRPr="009D455C">
              <w:rPr>
                <w:rFonts w:asciiTheme="minorHAnsi" w:hAnsiTheme="minorHAnsi" w:cstheme="minorHAnsi"/>
                <w:sz w:val="22"/>
                <w:szCs w:val="22"/>
              </w:rPr>
              <w:t xml:space="preserve"> Zapoznanie z realizacją zadań z kontroli zarządczej w jednostkach organizacyjnych i wydziałach Starostwa Powiatowego, stosowaniem metody identyfikacji i analizy ryzyka w wydziałach.</w:t>
            </w:r>
          </w:p>
        </w:tc>
        <w:tc>
          <w:tcPr>
            <w:tcW w:w="861" w:type="pct"/>
            <w:vMerge w:val="restart"/>
          </w:tcPr>
          <w:p w14:paraId="2D6ABECE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486" w:rsidRPr="00223045" w14:paraId="45EC1CD9" w14:textId="77777777" w:rsidTr="007F4486">
        <w:trPr>
          <w:trHeight w:val="650"/>
        </w:trPr>
        <w:tc>
          <w:tcPr>
            <w:tcW w:w="935" w:type="pct"/>
            <w:vMerge/>
          </w:tcPr>
          <w:p w14:paraId="35028A69" w14:textId="77777777" w:rsidR="007F4486" w:rsidRPr="00223045" w:rsidRDefault="007F4486" w:rsidP="009D455C">
            <w:pPr>
              <w:pStyle w:val="Tytu"/>
              <w:spacing w:after="20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14:paraId="47CFB030" w14:textId="77777777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3D84BB6E" w14:textId="70CF124D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2389" w:type="pct"/>
          </w:tcPr>
          <w:p w14:paraId="28174A46" w14:textId="1D348892" w:rsidR="007F4486" w:rsidRPr="009D455C" w:rsidRDefault="007F4486" w:rsidP="009D455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455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przykład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D455C">
              <w:rPr>
                <w:rFonts w:asciiTheme="minorHAnsi" w:hAnsiTheme="minorHAnsi" w:cstheme="minorHAnsi"/>
                <w:sz w:val="22"/>
                <w:szCs w:val="22"/>
              </w:rPr>
              <w:t>Wyznaczenie celów i zadań jednostki oraz monitorowanie ich realizacji.</w:t>
            </w:r>
          </w:p>
        </w:tc>
        <w:tc>
          <w:tcPr>
            <w:tcW w:w="861" w:type="pct"/>
            <w:vMerge/>
          </w:tcPr>
          <w:p w14:paraId="208914B5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486" w:rsidRPr="00223045" w14:paraId="1A2E7A4A" w14:textId="77777777" w:rsidTr="007F4486">
        <w:trPr>
          <w:trHeight w:val="601"/>
        </w:trPr>
        <w:tc>
          <w:tcPr>
            <w:tcW w:w="935" w:type="pct"/>
            <w:vMerge w:val="restart"/>
          </w:tcPr>
          <w:p w14:paraId="2EDB56A0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Wydział Organizacyjny i Spraw Obywatelskich</w:t>
            </w:r>
          </w:p>
        </w:tc>
        <w:tc>
          <w:tcPr>
            <w:tcW w:w="815" w:type="pct"/>
          </w:tcPr>
          <w:p w14:paraId="2F97132A" w14:textId="77777777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139CFB58" w14:textId="5E8F85D2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</w:tc>
        <w:tc>
          <w:tcPr>
            <w:tcW w:w="2389" w:type="pct"/>
          </w:tcPr>
          <w:p w14:paraId="59797AA9" w14:textId="5227B069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przykład:</w:t>
            </w: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 Zapoznanie z przepisami powszechnie obowiązującymi i aktami wewnętrznymi określonymi w punkcie B niniejszego załącznika. </w:t>
            </w:r>
          </w:p>
        </w:tc>
        <w:tc>
          <w:tcPr>
            <w:tcW w:w="861" w:type="pct"/>
            <w:vMerge w:val="restart"/>
          </w:tcPr>
          <w:p w14:paraId="24638D3F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486" w:rsidRPr="00223045" w14:paraId="1B5F9D67" w14:textId="77777777" w:rsidTr="007F4486">
        <w:trPr>
          <w:trHeight w:val="601"/>
        </w:trPr>
        <w:tc>
          <w:tcPr>
            <w:tcW w:w="935" w:type="pct"/>
            <w:vMerge/>
          </w:tcPr>
          <w:p w14:paraId="19AC5F2D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14:paraId="33632EB9" w14:textId="77777777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04CC072F" w14:textId="7F04332A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</w:tc>
        <w:tc>
          <w:tcPr>
            <w:tcW w:w="2389" w:type="pct"/>
          </w:tcPr>
          <w:p w14:paraId="223C54A4" w14:textId="57A792A5" w:rsidR="007F4486" w:rsidRPr="00223045" w:rsidRDefault="001F3B2C" w:rsidP="001F3B2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Zapoznanie się z przygotowaniem i przebiegiem posiedzenia zarządu powiatu.</w:t>
            </w:r>
          </w:p>
        </w:tc>
        <w:tc>
          <w:tcPr>
            <w:tcW w:w="861" w:type="pct"/>
            <w:vMerge/>
          </w:tcPr>
          <w:p w14:paraId="7F87E4C0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486" w:rsidRPr="00223045" w14:paraId="0AC588F7" w14:textId="77777777" w:rsidTr="007F4486">
        <w:trPr>
          <w:trHeight w:val="601"/>
        </w:trPr>
        <w:tc>
          <w:tcPr>
            <w:tcW w:w="935" w:type="pct"/>
            <w:vMerge/>
          </w:tcPr>
          <w:p w14:paraId="3E263170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14:paraId="20CEF188" w14:textId="77777777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5A43784B" w14:textId="3B6A6C0E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2389" w:type="pct"/>
          </w:tcPr>
          <w:p w14:paraId="696AB095" w14:textId="044117AA" w:rsidR="007F4486" w:rsidRPr="001F3B2C" w:rsidRDefault="001F3B2C" w:rsidP="001F3B2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23045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oznanie zasad profesjonalnej i kulturalnej obsługi interesantów – kodeks etyki.</w:t>
            </w:r>
          </w:p>
        </w:tc>
        <w:tc>
          <w:tcPr>
            <w:tcW w:w="861" w:type="pct"/>
            <w:vMerge/>
          </w:tcPr>
          <w:p w14:paraId="3D052E14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486" w:rsidRPr="00223045" w14:paraId="59F1D6AC" w14:textId="77777777" w:rsidTr="007F4486">
        <w:trPr>
          <w:trHeight w:val="601"/>
        </w:trPr>
        <w:tc>
          <w:tcPr>
            <w:tcW w:w="935" w:type="pct"/>
            <w:vMerge/>
          </w:tcPr>
          <w:p w14:paraId="57241B16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14:paraId="06833EA4" w14:textId="77777777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1F2FED0A" w14:textId="4393A828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2389" w:type="pct"/>
          </w:tcPr>
          <w:p w14:paraId="0CA56E81" w14:textId="6B7DB69D" w:rsidR="007F4486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Obsługa programu LEX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1" w:type="pct"/>
            <w:vMerge/>
          </w:tcPr>
          <w:p w14:paraId="418D047C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486" w:rsidRPr="00223045" w14:paraId="05171B69" w14:textId="77777777" w:rsidTr="007F4486">
        <w:trPr>
          <w:trHeight w:val="601"/>
        </w:trPr>
        <w:tc>
          <w:tcPr>
            <w:tcW w:w="935" w:type="pct"/>
            <w:vMerge/>
          </w:tcPr>
          <w:p w14:paraId="2DC56538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14:paraId="2DC5BE95" w14:textId="77777777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08C8DBEE" w14:textId="2B2C5397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2389" w:type="pct"/>
          </w:tcPr>
          <w:p w14:paraId="1CA9F0FC" w14:textId="532CDDBD" w:rsidR="007F4486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Zapoznanie teoretyczne i  praktyczne </w:t>
            </w:r>
            <w:r w:rsidRPr="00223045">
              <w:rPr>
                <w:rFonts w:asciiTheme="minorHAnsi" w:hAnsiTheme="minorHAnsi" w:cstheme="minorHAnsi"/>
                <w:sz w:val="22"/>
                <w:szCs w:val="22"/>
              </w:rPr>
              <w:br/>
              <w:t>z instrukcja kancelaryjną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1" w:type="pct"/>
            <w:vMerge/>
          </w:tcPr>
          <w:p w14:paraId="3E8EBDE0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4486" w:rsidRPr="00223045" w14:paraId="614D2704" w14:textId="77777777" w:rsidTr="007F4486">
        <w:trPr>
          <w:trHeight w:val="601"/>
        </w:trPr>
        <w:tc>
          <w:tcPr>
            <w:tcW w:w="935" w:type="pct"/>
            <w:vMerge/>
          </w:tcPr>
          <w:p w14:paraId="6283473C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14:paraId="62DD051A" w14:textId="77777777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6150BC8F" w14:textId="758FDD5E" w:rsidR="007F4486" w:rsidRPr="007F4486" w:rsidRDefault="007F4486" w:rsidP="007F448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F4486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2389" w:type="pct"/>
          </w:tcPr>
          <w:p w14:paraId="715EAC23" w14:textId="3A25C92F" w:rsidR="007F4486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Zapoznanie z archiwizacją dokumentów i archiwum zakładowym.</w:t>
            </w:r>
          </w:p>
        </w:tc>
        <w:tc>
          <w:tcPr>
            <w:tcW w:w="861" w:type="pct"/>
            <w:vMerge/>
          </w:tcPr>
          <w:p w14:paraId="57FEB406" w14:textId="77777777" w:rsidR="007F4486" w:rsidRPr="00223045" w:rsidRDefault="007F4486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F75" w:rsidRPr="00223045" w14:paraId="38D60D78" w14:textId="77777777" w:rsidTr="007F4486">
        <w:tc>
          <w:tcPr>
            <w:tcW w:w="935" w:type="pct"/>
          </w:tcPr>
          <w:p w14:paraId="0416188B" w14:textId="77777777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Biuro </w:t>
            </w:r>
          </w:p>
          <w:p w14:paraId="5EB82DB0" w14:textId="77777777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Rady Powiatu</w:t>
            </w:r>
          </w:p>
        </w:tc>
        <w:tc>
          <w:tcPr>
            <w:tcW w:w="815" w:type="pct"/>
          </w:tcPr>
          <w:p w14:paraId="3863AF0F" w14:textId="5F441CF7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1F3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3B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  <w:p w14:paraId="786171DF" w14:textId="491BD6A0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1F3B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2389" w:type="pct"/>
          </w:tcPr>
          <w:p w14:paraId="4D5A7298" w14:textId="77777777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Praktyczne zapoznanie z przygotowaniem i przebiegiem  posiedzenia komisji</w:t>
            </w:r>
            <w:bookmarkEnd w:id="0"/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, przygotowaniem i przebiegiem sesji.</w:t>
            </w:r>
          </w:p>
          <w:p w14:paraId="21EB115B" w14:textId="77777777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Zasady przygotowywania materiałów do publikacji w Dzienniku Urzędowym </w:t>
            </w:r>
            <w:r w:rsidRPr="0022304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oraz zapoznanie się z zasadami sporządzania protokołu.  </w:t>
            </w:r>
          </w:p>
        </w:tc>
        <w:tc>
          <w:tcPr>
            <w:tcW w:w="861" w:type="pct"/>
          </w:tcPr>
          <w:p w14:paraId="52058542" w14:textId="77777777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B2C" w:rsidRPr="00223045" w14:paraId="51571F8A" w14:textId="77777777" w:rsidTr="001F3B2C">
        <w:trPr>
          <w:trHeight w:val="777"/>
        </w:trPr>
        <w:tc>
          <w:tcPr>
            <w:tcW w:w="935" w:type="pct"/>
            <w:vMerge w:val="restart"/>
          </w:tcPr>
          <w:p w14:paraId="06CF7BEE" w14:textId="77777777" w:rsidR="001F3B2C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Wydział Budżetu i Finansów</w:t>
            </w:r>
          </w:p>
        </w:tc>
        <w:tc>
          <w:tcPr>
            <w:tcW w:w="815" w:type="pct"/>
          </w:tcPr>
          <w:p w14:paraId="60D209F0" w14:textId="05EA1B47" w:rsidR="001F3B2C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74D42A08" w14:textId="1ED8796D" w:rsidR="001F3B2C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  <w:p w14:paraId="3A467441" w14:textId="674410D6" w:rsidR="001F3B2C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89" w:type="pct"/>
          </w:tcPr>
          <w:p w14:paraId="1ABE24D4" w14:textId="4581DFE9" w:rsidR="001F3B2C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Zapoznanie z ustawą o finansach publicznych w części dotyczącej jednostek samorządu terytorialnego.</w:t>
            </w:r>
          </w:p>
        </w:tc>
        <w:tc>
          <w:tcPr>
            <w:tcW w:w="861" w:type="pct"/>
            <w:vMerge w:val="restart"/>
          </w:tcPr>
          <w:p w14:paraId="0B9795B6" w14:textId="77777777" w:rsidR="001F3B2C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B2C" w:rsidRPr="00223045" w14:paraId="79665D10" w14:textId="77777777" w:rsidTr="007F4486">
        <w:trPr>
          <w:trHeight w:val="776"/>
        </w:trPr>
        <w:tc>
          <w:tcPr>
            <w:tcW w:w="935" w:type="pct"/>
            <w:vMerge/>
          </w:tcPr>
          <w:p w14:paraId="62A23A7D" w14:textId="77777777" w:rsidR="001F3B2C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14:paraId="3946C6BF" w14:textId="77777777" w:rsidR="001F3B2C" w:rsidRPr="00223045" w:rsidRDefault="001F3B2C" w:rsidP="001F3B2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04AAB7F6" w14:textId="13017793" w:rsidR="001F3B2C" w:rsidRPr="00223045" w:rsidRDefault="001F3B2C" w:rsidP="001F3B2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odzin</w:t>
            </w:r>
          </w:p>
        </w:tc>
        <w:tc>
          <w:tcPr>
            <w:tcW w:w="2389" w:type="pct"/>
          </w:tcPr>
          <w:p w14:paraId="24601716" w14:textId="1639E138" w:rsidR="001F3B2C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Zapoznanie się z polityką rachunkowości Starostwa Powiatowego w Nowym Mieście Lubawskim (załącznikami 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 </w:t>
            </w: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61" w:type="pct"/>
            <w:vMerge/>
          </w:tcPr>
          <w:p w14:paraId="15625BBF" w14:textId="77777777" w:rsidR="001F3B2C" w:rsidRPr="00223045" w:rsidRDefault="001F3B2C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F75" w:rsidRPr="00223045" w14:paraId="6554D8DF" w14:textId="77777777" w:rsidTr="007F4486">
        <w:trPr>
          <w:trHeight w:val="787"/>
        </w:trPr>
        <w:tc>
          <w:tcPr>
            <w:tcW w:w="935" w:type="pct"/>
          </w:tcPr>
          <w:p w14:paraId="1661C25C" w14:textId="3F9D6768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Jednostka organizacyjna powiatu</w:t>
            </w:r>
          </w:p>
        </w:tc>
        <w:tc>
          <w:tcPr>
            <w:tcW w:w="815" w:type="pct"/>
          </w:tcPr>
          <w:p w14:paraId="3F69F300" w14:textId="2AD4879D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  <w:p w14:paraId="289BB326" w14:textId="09A3ADF3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2389" w:type="pct"/>
          </w:tcPr>
          <w:p w14:paraId="7834738C" w14:textId="690CCC59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3045">
              <w:rPr>
                <w:rFonts w:asciiTheme="minorHAnsi" w:hAnsiTheme="minorHAnsi" w:cstheme="minorHAnsi"/>
                <w:sz w:val="22"/>
                <w:szCs w:val="22"/>
              </w:rPr>
              <w:t>Zapoznanie się z strukturą i zadaniami realizowanymi w jednostce</w:t>
            </w:r>
            <w:r w:rsidR="009D45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1" w:type="pct"/>
          </w:tcPr>
          <w:p w14:paraId="0F41AB49" w14:textId="77777777" w:rsidR="00F61F75" w:rsidRPr="00223045" w:rsidRDefault="00F61F75" w:rsidP="009D455C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D1D8A1" w14:textId="520DF991" w:rsidR="00F61F75" w:rsidRPr="00223045" w:rsidRDefault="00F61F75" w:rsidP="009D4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Opinia kierownika komórki organizacyjnej</w:t>
      </w:r>
      <w:r w:rsidR="009D455C"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1BF89273" w14:textId="77777777" w:rsidR="00F61F75" w:rsidRPr="00223045" w:rsidRDefault="00F61F75" w:rsidP="009D4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171906" w14:textId="238EB4B1" w:rsidR="00F61F75" w:rsidRPr="00223045" w:rsidRDefault="00F61F75" w:rsidP="009D4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……</w:t>
      </w:r>
      <w:r w:rsidR="002D1C04" w:rsidRPr="00223045">
        <w:rPr>
          <w:rFonts w:asciiTheme="minorHAnsi" w:hAnsiTheme="minorHAnsi" w:cstheme="minorHAnsi"/>
          <w:sz w:val="22"/>
          <w:szCs w:val="22"/>
        </w:rPr>
        <w:t>……………</w:t>
      </w:r>
      <w:r w:rsidR="009D455C">
        <w:rPr>
          <w:rFonts w:asciiTheme="minorHAnsi" w:hAnsiTheme="minorHAnsi" w:cstheme="minorHAnsi"/>
          <w:sz w:val="22"/>
          <w:szCs w:val="22"/>
        </w:rPr>
        <w:t>……..</w:t>
      </w:r>
    </w:p>
    <w:p w14:paraId="5327CD73" w14:textId="77777777" w:rsidR="00F61F75" w:rsidRPr="00223045" w:rsidRDefault="00F61F75" w:rsidP="009D4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23045">
        <w:rPr>
          <w:rFonts w:asciiTheme="minorHAnsi" w:hAnsiTheme="minorHAnsi" w:cstheme="minorHAnsi"/>
          <w:sz w:val="22"/>
          <w:szCs w:val="22"/>
        </w:rPr>
        <w:t>(podpis Starosty)</w:t>
      </w:r>
    </w:p>
    <w:p w14:paraId="39019F8D" w14:textId="77777777" w:rsidR="00F61F75" w:rsidRPr="00223045" w:rsidRDefault="00F61F75" w:rsidP="009D455C">
      <w:pPr>
        <w:spacing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E52B7D9" w14:textId="77777777" w:rsidR="00F83B9F" w:rsidRPr="00223045" w:rsidRDefault="00F83B9F" w:rsidP="009D45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F83B9F" w:rsidRPr="0022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63B"/>
    <w:multiLevelType w:val="hybridMultilevel"/>
    <w:tmpl w:val="0C706C0A"/>
    <w:lvl w:ilvl="0" w:tplc="5586574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18245668"/>
    <w:multiLevelType w:val="hybridMultilevel"/>
    <w:tmpl w:val="36F4B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210E0"/>
    <w:multiLevelType w:val="hybridMultilevel"/>
    <w:tmpl w:val="E99CC976"/>
    <w:lvl w:ilvl="0" w:tplc="2AB25204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61555E1"/>
    <w:multiLevelType w:val="hybridMultilevel"/>
    <w:tmpl w:val="D6484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0120"/>
    <w:multiLevelType w:val="hybridMultilevel"/>
    <w:tmpl w:val="56349918"/>
    <w:lvl w:ilvl="0" w:tplc="D00AB64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D992305"/>
    <w:multiLevelType w:val="hybridMultilevel"/>
    <w:tmpl w:val="AA089916"/>
    <w:lvl w:ilvl="0" w:tplc="8222D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F1"/>
    <w:rsid w:val="001F3B2C"/>
    <w:rsid w:val="002076DF"/>
    <w:rsid w:val="00223045"/>
    <w:rsid w:val="002D1C04"/>
    <w:rsid w:val="002F74A4"/>
    <w:rsid w:val="00354C0B"/>
    <w:rsid w:val="0038589A"/>
    <w:rsid w:val="00613235"/>
    <w:rsid w:val="007F4486"/>
    <w:rsid w:val="00806EF1"/>
    <w:rsid w:val="00815366"/>
    <w:rsid w:val="00815AF8"/>
    <w:rsid w:val="00854D74"/>
    <w:rsid w:val="009C52C4"/>
    <w:rsid w:val="009D2A5C"/>
    <w:rsid w:val="009D455C"/>
    <w:rsid w:val="00AE509F"/>
    <w:rsid w:val="00C82BDA"/>
    <w:rsid w:val="00CB5B85"/>
    <w:rsid w:val="00ED7B47"/>
    <w:rsid w:val="00F326F1"/>
    <w:rsid w:val="00F61F75"/>
    <w:rsid w:val="00F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94284"/>
  <w15:chartTrackingRefBased/>
  <w15:docId w15:val="{E3F29D4B-4370-4FB8-B291-CA8148D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F61F7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61F75"/>
    <w:pPr>
      <w:jc w:val="center"/>
    </w:pPr>
    <w:rPr>
      <w:rFonts w:eastAsia="Calibri"/>
      <w:sz w:val="28"/>
      <w:szCs w:val="20"/>
    </w:rPr>
  </w:style>
  <w:style w:type="character" w:customStyle="1" w:styleId="TytuZnak">
    <w:name w:val="Tytuł Znak"/>
    <w:basedOn w:val="Domylnaczcionkaakapitu"/>
    <w:link w:val="Tytu"/>
    <w:locked/>
    <w:rsid w:val="00F61F75"/>
    <w:rPr>
      <w:rFonts w:eastAsia="Calibri"/>
      <w:sz w:val="28"/>
      <w:lang w:val="pl-PL" w:eastAsia="pl-PL" w:bidi="ar-SA"/>
    </w:rPr>
  </w:style>
  <w:style w:type="paragraph" w:styleId="Bezodstpw">
    <w:name w:val="No Spacing"/>
    <w:uiPriority w:val="1"/>
    <w:qFormat/>
    <w:rsid w:val="009D4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Krzysztof Andrzejczak</cp:lastModifiedBy>
  <cp:revision>3</cp:revision>
  <cp:lastPrinted>2020-09-21T10:13:00Z</cp:lastPrinted>
  <dcterms:created xsi:type="dcterms:W3CDTF">2021-10-19T06:50:00Z</dcterms:created>
  <dcterms:modified xsi:type="dcterms:W3CDTF">2021-10-19T06:58:00Z</dcterms:modified>
</cp:coreProperties>
</file>