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10CA6" w:rsidRPr="00C12E08" w:rsidRDefault="00C10CA6" w:rsidP="00CC0A39">
      <w:pPr>
        <w:pStyle w:val="Zwyky"/>
        <w:rPr>
          <w:rFonts w:asciiTheme="minorHAnsi" w:hAnsiTheme="minorHAnsi" w:cstheme="minorHAnsi"/>
          <w:sz w:val="22"/>
        </w:rPr>
      </w:pPr>
    </w:p>
    <w:p w:rsidR="00C44602" w:rsidRDefault="00C44602" w:rsidP="00C44602">
      <w:pPr>
        <w:pStyle w:val="Tytu"/>
        <w:spacing w:before="0" w:after="240" w:line="360" w:lineRule="auto"/>
        <w:jc w:val="right"/>
        <w:rPr>
          <w:rFonts w:ascii="Times New Roman" w:hAnsi="Times New Roman"/>
          <w:b w:val="0"/>
          <w:i/>
          <w:sz w:val="28"/>
          <w:szCs w:val="28"/>
          <w:lang w:val="pl-PL"/>
        </w:rPr>
      </w:pPr>
      <w:r>
        <w:rPr>
          <w:rFonts w:ascii="Times New Roman" w:hAnsi="Times New Roman"/>
          <w:b w:val="0"/>
          <w:i/>
          <w:sz w:val="28"/>
          <w:szCs w:val="28"/>
          <w:lang w:val="pl-PL"/>
        </w:rPr>
        <w:t xml:space="preserve">Załącznik nr </w:t>
      </w:r>
      <w:r w:rsidR="00AF6A92">
        <w:rPr>
          <w:rFonts w:ascii="Times New Roman" w:hAnsi="Times New Roman"/>
          <w:b w:val="0"/>
          <w:i/>
          <w:sz w:val="28"/>
          <w:szCs w:val="28"/>
          <w:lang w:val="pl-PL"/>
        </w:rPr>
        <w:t xml:space="preserve">1C </w:t>
      </w:r>
      <w:r>
        <w:rPr>
          <w:rFonts w:ascii="Times New Roman" w:hAnsi="Times New Roman"/>
          <w:b w:val="0"/>
          <w:i/>
          <w:sz w:val="28"/>
          <w:szCs w:val="28"/>
          <w:lang w:val="pl-PL"/>
        </w:rPr>
        <w:t xml:space="preserve">do SIWZ </w:t>
      </w:r>
      <w:bookmarkStart w:id="0" w:name="_GoBack"/>
      <w:bookmarkEnd w:id="0"/>
    </w:p>
    <w:p w:rsidR="00C44602" w:rsidRDefault="00C44602" w:rsidP="00C44602">
      <w:pPr>
        <w:pStyle w:val="Tytu"/>
        <w:jc w:val="left"/>
        <w:rPr>
          <w:rFonts w:ascii="Times New Roman" w:hAnsi="Times New Roman"/>
          <w:b w:val="0"/>
          <w:sz w:val="28"/>
          <w:szCs w:val="28"/>
          <w:lang w:val="pl-PL"/>
        </w:rPr>
      </w:pPr>
    </w:p>
    <w:p w:rsidR="00C44602" w:rsidRPr="0033383E" w:rsidRDefault="00C44602" w:rsidP="00C44602">
      <w:pPr>
        <w:pStyle w:val="Tytu"/>
        <w:jc w:val="left"/>
        <w:rPr>
          <w:rFonts w:asciiTheme="minorHAnsi" w:hAnsiTheme="minorHAnsi" w:cstheme="minorHAnsi"/>
          <w:b w:val="0"/>
          <w:i/>
          <w:lang w:val="pl-PL"/>
        </w:rPr>
      </w:pPr>
      <w:r w:rsidRPr="0033383E">
        <w:rPr>
          <w:rFonts w:asciiTheme="minorHAnsi" w:hAnsiTheme="minorHAnsi" w:cstheme="minorHAnsi"/>
          <w:b w:val="0"/>
          <w:i/>
          <w:lang w:val="pl-PL"/>
        </w:rPr>
        <w:t>Województwo: warmińsko- mazurskie</w:t>
      </w:r>
    </w:p>
    <w:p w:rsidR="00C44602" w:rsidRPr="0033383E" w:rsidRDefault="00C44602" w:rsidP="00C44602">
      <w:pPr>
        <w:pStyle w:val="Tytu"/>
        <w:jc w:val="left"/>
        <w:rPr>
          <w:rFonts w:asciiTheme="minorHAnsi" w:hAnsiTheme="minorHAnsi" w:cstheme="minorHAnsi"/>
          <w:b w:val="0"/>
          <w:i/>
          <w:sz w:val="28"/>
          <w:szCs w:val="28"/>
          <w:lang w:val="pl-PL"/>
        </w:rPr>
      </w:pPr>
      <w:r w:rsidRPr="0033383E">
        <w:rPr>
          <w:rFonts w:asciiTheme="minorHAnsi" w:hAnsiTheme="minorHAnsi" w:cstheme="minorHAnsi"/>
          <w:b w:val="0"/>
          <w:i/>
          <w:lang w:val="pl-PL"/>
        </w:rPr>
        <w:t>Powiat Nowomiejski</w:t>
      </w:r>
    </w:p>
    <w:p w:rsidR="00C44602" w:rsidRDefault="00C44602" w:rsidP="00C44602">
      <w:pPr>
        <w:pStyle w:val="Tytu"/>
        <w:spacing w:before="0" w:after="240" w:line="360" w:lineRule="auto"/>
        <w:rPr>
          <w:rFonts w:ascii="Times New Roman" w:hAnsi="Times New Roman"/>
          <w:b w:val="0"/>
          <w:lang w:val="pl-PL"/>
        </w:rPr>
      </w:pPr>
    </w:p>
    <w:p w:rsidR="0033383E" w:rsidRDefault="0033383E" w:rsidP="00C44602">
      <w:pPr>
        <w:pStyle w:val="Tytu"/>
        <w:spacing w:before="0" w:after="240" w:line="360" w:lineRule="auto"/>
        <w:rPr>
          <w:rFonts w:ascii="Times New Roman" w:hAnsi="Times New Roman"/>
          <w:b w:val="0"/>
          <w:lang w:val="pl-PL"/>
        </w:rPr>
      </w:pPr>
    </w:p>
    <w:p w:rsidR="0033383E" w:rsidRDefault="0033383E" w:rsidP="00C44602">
      <w:pPr>
        <w:pStyle w:val="Tytu"/>
        <w:spacing w:before="0" w:after="240" w:line="360" w:lineRule="auto"/>
        <w:rPr>
          <w:rFonts w:ascii="Times New Roman" w:hAnsi="Times New Roman"/>
          <w:b w:val="0"/>
          <w:lang w:val="pl-PL"/>
        </w:rPr>
      </w:pPr>
    </w:p>
    <w:p w:rsidR="00C44602" w:rsidRPr="00B15397" w:rsidRDefault="00C44602" w:rsidP="00C44602">
      <w:pPr>
        <w:pStyle w:val="Tytu"/>
        <w:spacing w:before="0" w:line="360" w:lineRule="auto"/>
        <w:rPr>
          <w:rFonts w:asciiTheme="minorHAnsi" w:hAnsiTheme="minorHAnsi" w:cstheme="minorHAnsi"/>
          <w:sz w:val="36"/>
          <w:szCs w:val="36"/>
          <w:lang w:val="pl-PL"/>
        </w:rPr>
      </w:pPr>
    </w:p>
    <w:p w:rsidR="00C44602" w:rsidRPr="00B15397" w:rsidRDefault="00C44602" w:rsidP="00C44602">
      <w:pPr>
        <w:pStyle w:val="Tytu"/>
        <w:spacing w:before="0" w:line="360" w:lineRule="auto"/>
        <w:rPr>
          <w:rFonts w:asciiTheme="minorHAnsi" w:hAnsiTheme="minorHAnsi" w:cstheme="minorHAnsi"/>
          <w:sz w:val="36"/>
          <w:szCs w:val="36"/>
          <w:lang w:val="pl-PL"/>
        </w:rPr>
      </w:pPr>
      <w:r w:rsidRPr="00B15397">
        <w:rPr>
          <w:rFonts w:asciiTheme="minorHAnsi" w:hAnsiTheme="minorHAnsi" w:cstheme="minorHAnsi"/>
          <w:sz w:val="36"/>
          <w:szCs w:val="36"/>
          <w:lang w:val="pl-PL"/>
        </w:rPr>
        <w:t>Opis Przedmiotu Zamówienia</w:t>
      </w:r>
    </w:p>
    <w:p w:rsidR="00206046" w:rsidRPr="00B15397" w:rsidRDefault="00206046" w:rsidP="00CC0A39">
      <w:pPr>
        <w:pStyle w:val="Zwyky"/>
        <w:rPr>
          <w:rFonts w:asciiTheme="minorHAnsi" w:hAnsiTheme="minorHAnsi" w:cstheme="minorHAnsi"/>
          <w:sz w:val="36"/>
          <w:szCs w:val="36"/>
        </w:rPr>
      </w:pPr>
    </w:p>
    <w:p w:rsidR="00C44602" w:rsidRPr="00B15397" w:rsidRDefault="00C44602" w:rsidP="00C44602">
      <w:pPr>
        <w:pStyle w:val="Zwyky"/>
        <w:jc w:val="center"/>
        <w:rPr>
          <w:rFonts w:asciiTheme="minorHAnsi" w:hAnsiTheme="minorHAnsi" w:cstheme="minorHAnsi"/>
          <w:b/>
          <w:sz w:val="28"/>
          <w:szCs w:val="28"/>
        </w:rPr>
      </w:pPr>
      <w:r w:rsidRPr="00B15397">
        <w:rPr>
          <w:rFonts w:asciiTheme="minorHAnsi" w:hAnsiTheme="minorHAnsi" w:cstheme="minorHAnsi"/>
          <w:b/>
          <w:sz w:val="28"/>
          <w:szCs w:val="28"/>
        </w:rPr>
        <w:t>Modernizacja osnowy wysokościowej z terenu Powiatu Now</w:t>
      </w:r>
      <w:r w:rsidR="00E06C42" w:rsidRPr="00B15397">
        <w:rPr>
          <w:rFonts w:asciiTheme="minorHAnsi" w:hAnsiTheme="minorHAnsi" w:cstheme="minorHAnsi"/>
          <w:b/>
          <w:sz w:val="28"/>
          <w:szCs w:val="28"/>
        </w:rPr>
        <w:t>o</w:t>
      </w:r>
      <w:r w:rsidRPr="00B15397">
        <w:rPr>
          <w:rFonts w:asciiTheme="minorHAnsi" w:hAnsiTheme="minorHAnsi" w:cstheme="minorHAnsi"/>
          <w:b/>
          <w:sz w:val="28"/>
          <w:szCs w:val="28"/>
        </w:rPr>
        <w:t>miejskiego</w:t>
      </w:r>
      <w:r w:rsidR="00B15397">
        <w:rPr>
          <w:rFonts w:asciiTheme="minorHAnsi" w:hAnsiTheme="minorHAnsi" w:cstheme="minorHAnsi"/>
          <w:b/>
          <w:sz w:val="28"/>
          <w:szCs w:val="28"/>
        </w:rPr>
        <w:t>.</w:t>
      </w:r>
    </w:p>
    <w:p w:rsidR="00C44602" w:rsidRPr="00B95C2E" w:rsidRDefault="00C44602" w:rsidP="00C44602">
      <w:pPr>
        <w:pStyle w:val="Zwyky"/>
        <w:jc w:val="left"/>
        <w:rPr>
          <w:rFonts w:asciiTheme="minorHAnsi" w:hAnsiTheme="minorHAnsi" w:cs="Arial"/>
          <w:b/>
          <w:sz w:val="28"/>
          <w:szCs w:val="28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Default="00C44602" w:rsidP="00C44602">
      <w:pPr>
        <w:pStyle w:val="Nagwek1"/>
        <w:keepNext w:val="0"/>
        <w:numPr>
          <w:ilvl w:val="1"/>
          <w:numId w:val="23"/>
        </w:numPr>
        <w:tabs>
          <w:tab w:val="clear" w:pos="716"/>
          <w:tab w:val="left" w:pos="708"/>
        </w:tabs>
        <w:ind w:left="360" w:hanging="36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Kontekst formalno-prawny przedmiotu zamówienia </w:t>
      </w:r>
    </w:p>
    <w:p w:rsidR="00C44602" w:rsidRPr="00E06C42" w:rsidRDefault="00C44602" w:rsidP="00536DFE">
      <w:pPr>
        <w:pStyle w:val="Akapitzlist"/>
        <w:widowControl w:val="0"/>
        <w:numPr>
          <w:ilvl w:val="0"/>
          <w:numId w:val="24"/>
        </w:numPr>
        <w:adjustRightInd w:val="0"/>
        <w:spacing w:after="0" w:line="360" w:lineRule="auto"/>
        <w:jc w:val="both"/>
        <w:rPr>
          <w:rFonts w:asciiTheme="minorHAnsi" w:hAnsiTheme="minorHAnsi" w:cstheme="minorHAnsi"/>
        </w:rPr>
      </w:pPr>
      <w:r w:rsidRPr="00E06C42">
        <w:rPr>
          <w:rFonts w:asciiTheme="minorHAnsi" w:hAnsiTheme="minorHAnsi" w:cstheme="minorHAnsi"/>
        </w:rPr>
        <w:t>Zamówienie publiczne, do którego odnosi się niniejszy opis, jest elementem projektu nr RPWM.03.01.00-28-0021/17 „Zintegrowana Informacja Geodezyjna i Kartograficzna Warmii i Mazur w Powiecie Nowomiejskim” objętego dofinansowaniem w ramach Regionalnego Programu Operacyjnego Województwa Warmińsko-Mazurskiego na lata 2014-2020, Oś priorytetowa 3 Cyfrowy Region, Działanie 3.1 Cyfrowa dostępność informacji sektora publicznego oraz wysoka jakość e-usług publicznych, którego celem jest min. modernizacja osnowy wysokościowej z terenu Powiatu Nowomiejskiego.</w:t>
      </w:r>
    </w:p>
    <w:p w:rsidR="00C44602" w:rsidRPr="00E06C42" w:rsidRDefault="00C44602" w:rsidP="00536DFE">
      <w:pPr>
        <w:pStyle w:val="Akapitzlist"/>
        <w:widowControl w:val="0"/>
        <w:numPr>
          <w:ilvl w:val="0"/>
          <w:numId w:val="24"/>
        </w:numPr>
        <w:adjustRightInd w:val="0"/>
        <w:spacing w:after="0" w:line="360" w:lineRule="auto"/>
        <w:jc w:val="both"/>
        <w:rPr>
          <w:rFonts w:asciiTheme="minorHAnsi" w:hAnsiTheme="minorHAnsi" w:cstheme="minorHAnsi"/>
        </w:rPr>
      </w:pPr>
      <w:r w:rsidRPr="00E06C42">
        <w:rPr>
          <w:rFonts w:asciiTheme="minorHAnsi" w:hAnsiTheme="minorHAnsi" w:cstheme="minorHAnsi"/>
        </w:rPr>
        <w:t>Zamówienie objęte niniejszym opisem przedmiotu zamówienia, zwanym dalej „OPZ”, będzie udzielane przez Powiat Nowomiejski.</w:t>
      </w:r>
    </w:p>
    <w:p w:rsidR="00C44602" w:rsidRPr="00E06C42" w:rsidRDefault="00C44602" w:rsidP="00C44602">
      <w:pPr>
        <w:widowControl w:val="0"/>
        <w:numPr>
          <w:ilvl w:val="0"/>
          <w:numId w:val="24"/>
        </w:numPr>
        <w:adjustRightInd w:val="0"/>
        <w:spacing w:after="0" w:line="360" w:lineRule="auto"/>
        <w:jc w:val="both"/>
        <w:rPr>
          <w:rFonts w:asciiTheme="minorHAnsi" w:hAnsiTheme="minorHAnsi" w:cstheme="minorHAnsi"/>
        </w:rPr>
      </w:pPr>
      <w:r w:rsidRPr="00E06C42">
        <w:rPr>
          <w:rFonts w:asciiTheme="minorHAnsi" w:hAnsiTheme="minorHAnsi" w:cstheme="minorHAnsi"/>
        </w:rPr>
        <w:t>Przedmiot zamówienia zostanie zrealizowany zgodnie z obowiązującymi przepisami prawa, zawartymi w szczególności w:</w:t>
      </w:r>
    </w:p>
    <w:p w:rsidR="00E06C42" w:rsidRPr="00793CE8" w:rsidRDefault="00E06C42" w:rsidP="00E06C42">
      <w:pPr>
        <w:pStyle w:val="Bezodstpw"/>
        <w:numPr>
          <w:ilvl w:val="0"/>
          <w:numId w:val="26"/>
        </w:numPr>
        <w:spacing w:before="60" w:after="60" w:line="259" w:lineRule="auto"/>
        <w:jc w:val="both"/>
        <w:rPr>
          <w:rFonts w:asciiTheme="minorHAnsi" w:hAnsiTheme="minorHAnsi" w:cstheme="minorHAnsi"/>
        </w:rPr>
      </w:pPr>
      <w:r w:rsidRPr="00793CE8">
        <w:rPr>
          <w:rFonts w:asciiTheme="minorHAnsi" w:hAnsiTheme="minorHAnsi" w:cstheme="minorHAnsi"/>
        </w:rPr>
        <w:t>Ustawa z dnia 17 maja 1989r. Prawo Geodezyjne i Kartograficzne (</w:t>
      </w:r>
      <w:proofErr w:type="spellStart"/>
      <w:r w:rsidRPr="00793CE8">
        <w:rPr>
          <w:rFonts w:asciiTheme="minorHAnsi" w:hAnsiTheme="minorHAnsi" w:cstheme="minorHAnsi"/>
        </w:rPr>
        <w:t>t.j</w:t>
      </w:r>
      <w:proofErr w:type="spellEnd"/>
      <w:r w:rsidRPr="00793CE8">
        <w:rPr>
          <w:rFonts w:asciiTheme="minorHAnsi" w:hAnsiTheme="minorHAnsi" w:cstheme="minorHAnsi"/>
        </w:rPr>
        <w:t>. Dz. U. z 201</w:t>
      </w:r>
      <w:r w:rsidR="00793CE8" w:rsidRPr="00793CE8">
        <w:rPr>
          <w:rFonts w:asciiTheme="minorHAnsi" w:hAnsiTheme="minorHAnsi" w:cstheme="minorHAnsi"/>
        </w:rPr>
        <w:t>7</w:t>
      </w:r>
      <w:r w:rsidRPr="00793CE8">
        <w:rPr>
          <w:rFonts w:asciiTheme="minorHAnsi" w:hAnsiTheme="minorHAnsi" w:cstheme="minorHAnsi"/>
        </w:rPr>
        <w:t xml:space="preserve"> r. poz. </w:t>
      </w:r>
      <w:r w:rsidR="00793CE8" w:rsidRPr="00793CE8">
        <w:rPr>
          <w:rFonts w:asciiTheme="minorHAnsi" w:hAnsiTheme="minorHAnsi" w:cstheme="minorHAnsi"/>
        </w:rPr>
        <w:t>2101</w:t>
      </w:r>
      <w:r w:rsidRPr="00793CE8">
        <w:rPr>
          <w:rFonts w:asciiTheme="minorHAnsi" w:hAnsiTheme="minorHAnsi" w:cstheme="minorHAnsi"/>
        </w:rPr>
        <w:t xml:space="preserve"> z</w:t>
      </w:r>
      <w:r w:rsidR="002C6656">
        <w:rPr>
          <w:rFonts w:asciiTheme="minorHAnsi" w:hAnsiTheme="minorHAnsi" w:cstheme="minorHAnsi"/>
        </w:rPr>
        <w:t>e</w:t>
      </w:r>
      <w:r w:rsidRPr="00793CE8">
        <w:rPr>
          <w:rFonts w:asciiTheme="minorHAnsi" w:hAnsiTheme="minorHAnsi" w:cstheme="minorHAnsi"/>
        </w:rPr>
        <w:t xml:space="preserve"> zm.),</w:t>
      </w:r>
    </w:p>
    <w:p w:rsidR="00E06C42" w:rsidRPr="00793CE8" w:rsidRDefault="00E06C42" w:rsidP="00E06C42">
      <w:pPr>
        <w:pStyle w:val="Bezodstpw"/>
        <w:numPr>
          <w:ilvl w:val="0"/>
          <w:numId w:val="26"/>
        </w:numPr>
        <w:spacing w:before="60" w:after="60" w:line="259" w:lineRule="auto"/>
        <w:jc w:val="both"/>
        <w:rPr>
          <w:rFonts w:asciiTheme="minorHAnsi" w:hAnsiTheme="minorHAnsi" w:cstheme="minorHAnsi"/>
        </w:rPr>
      </w:pPr>
      <w:r w:rsidRPr="00793CE8">
        <w:rPr>
          <w:rFonts w:asciiTheme="minorHAnsi" w:hAnsiTheme="minorHAnsi" w:cstheme="minorHAnsi"/>
        </w:rPr>
        <w:t xml:space="preserve">Rozporządzenie Rady Ministrów z dnia 15 października 2012 r. w sprawie państwowego systemu odniesień przestrzennych (Dz. U. z 2012 r. poz.1247) </w:t>
      </w:r>
    </w:p>
    <w:p w:rsidR="00E06C42" w:rsidRPr="00793CE8" w:rsidRDefault="00E06C42" w:rsidP="00E06C42">
      <w:pPr>
        <w:pStyle w:val="Bezodstpw"/>
        <w:numPr>
          <w:ilvl w:val="0"/>
          <w:numId w:val="26"/>
        </w:numPr>
        <w:spacing w:before="60" w:after="60" w:line="259" w:lineRule="auto"/>
        <w:jc w:val="both"/>
        <w:rPr>
          <w:rFonts w:asciiTheme="minorHAnsi" w:hAnsiTheme="minorHAnsi" w:cstheme="minorHAnsi"/>
        </w:rPr>
      </w:pPr>
      <w:r w:rsidRPr="00793CE8">
        <w:rPr>
          <w:rFonts w:asciiTheme="minorHAnsi" w:hAnsiTheme="minorHAnsi" w:cstheme="minorHAnsi"/>
        </w:rPr>
        <w:t>Rozporządzenie Ministra Administracji i Cyfryzacji z dnia 14 lutego 2012 r. w sprawie osnów geodezyjnych, grawimetrycznych i magnetycznych (Dz. U. z 2012 r. poz. 352).</w:t>
      </w:r>
    </w:p>
    <w:p w:rsidR="00E06C42" w:rsidRPr="00793CE8" w:rsidRDefault="00E06C42" w:rsidP="00E06C42">
      <w:pPr>
        <w:pStyle w:val="Bezodstpw"/>
        <w:numPr>
          <w:ilvl w:val="0"/>
          <w:numId w:val="26"/>
        </w:numPr>
        <w:spacing w:before="60" w:after="60" w:line="259" w:lineRule="auto"/>
        <w:jc w:val="both"/>
        <w:rPr>
          <w:rFonts w:asciiTheme="minorHAnsi" w:hAnsiTheme="minorHAnsi" w:cstheme="minorHAnsi"/>
        </w:rPr>
      </w:pPr>
      <w:r w:rsidRPr="00793CE8">
        <w:rPr>
          <w:rFonts w:asciiTheme="minorHAnsi" w:hAnsiTheme="minorHAnsi" w:cstheme="minorHAnsi"/>
        </w:rPr>
        <w:t xml:space="preserve">Rozporządzenie Ministra Spraw Wewnętrznych i Administracji z dnia 9 listopada 2011 r. w sprawie standardów technicznych wykonywania geodezyjnych pomiarów sytuacyjnych i wysokościowych oraz opracowywania i przekazywania wyników tych pomiarów do </w:t>
      </w:r>
      <w:proofErr w:type="spellStart"/>
      <w:r w:rsidRPr="00793CE8">
        <w:rPr>
          <w:rFonts w:asciiTheme="minorHAnsi" w:hAnsiTheme="minorHAnsi" w:cstheme="minorHAnsi"/>
        </w:rPr>
        <w:t>pzgik</w:t>
      </w:r>
      <w:proofErr w:type="spellEnd"/>
      <w:r w:rsidRPr="00793CE8">
        <w:rPr>
          <w:rFonts w:asciiTheme="minorHAnsi" w:hAnsiTheme="minorHAnsi" w:cstheme="minorHAnsi"/>
        </w:rPr>
        <w:t xml:space="preserve"> (Dz. U. z 2011 r. Nr 263, poz. 1572)</w:t>
      </w:r>
    </w:p>
    <w:p w:rsidR="00E06C42" w:rsidRPr="002C6656" w:rsidRDefault="00E06C42" w:rsidP="002C6656">
      <w:pPr>
        <w:pStyle w:val="Bezodstpw"/>
        <w:numPr>
          <w:ilvl w:val="0"/>
          <w:numId w:val="26"/>
        </w:numPr>
        <w:spacing w:before="60" w:after="60" w:line="259" w:lineRule="auto"/>
        <w:jc w:val="both"/>
        <w:rPr>
          <w:rFonts w:asciiTheme="minorHAnsi" w:hAnsiTheme="minorHAnsi" w:cstheme="minorHAnsi"/>
        </w:rPr>
      </w:pPr>
      <w:r w:rsidRPr="002C6656">
        <w:rPr>
          <w:rFonts w:asciiTheme="minorHAnsi" w:hAnsiTheme="minorHAnsi" w:cstheme="minorHAnsi"/>
        </w:rPr>
        <w:t>Rozporządzenie Ministra Administracji i Cyfryzacji z dnia 9 lipca 2014 r. w sprawie udostępniania materiałów państwowego zasobu geodezyjnego i kartograficznego, wydawania licencji oraz wzoru Dokumentu Obliczenia Opłaty (Dz. U. z 20</w:t>
      </w:r>
      <w:r w:rsidR="00793CE8" w:rsidRPr="002C6656">
        <w:rPr>
          <w:rFonts w:asciiTheme="minorHAnsi" w:hAnsiTheme="minorHAnsi" w:cstheme="minorHAnsi"/>
        </w:rPr>
        <w:t>14</w:t>
      </w:r>
      <w:r w:rsidRPr="002C6656">
        <w:rPr>
          <w:rFonts w:asciiTheme="minorHAnsi" w:hAnsiTheme="minorHAnsi" w:cstheme="minorHAnsi"/>
        </w:rPr>
        <w:t xml:space="preserve"> r. poz.</w:t>
      </w:r>
      <w:r w:rsidR="00793CE8" w:rsidRPr="002C6656">
        <w:rPr>
          <w:rFonts w:asciiTheme="minorHAnsi" w:hAnsiTheme="minorHAnsi" w:cstheme="minorHAnsi"/>
        </w:rPr>
        <w:t>917</w:t>
      </w:r>
      <w:r w:rsidRPr="002C6656">
        <w:rPr>
          <w:rFonts w:asciiTheme="minorHAnsi" w:hAnsiTheme="minorHAnsi" w:cstheme="minorHAnsi"/>
        </w:rPr>
        <w:t>)</w:t>
      </w:r>
      <w:r w:rsidR="00793CE8" w:rsidRPr="002C6656">
        <w:rPr>
          <w:rFonts w:asciiTheme="minorHAnsi" w:hAnsiTheme="minorHAnsi" w:cstheme="minorHAnsi"/>
        </w:rPr>
        <w:t xml:space="preserve"> oraz Rozporz</w:t>
      </w:r>
      <w:r w:rsidR="00793CE8" w:rsidRPr="00793CE8">
        <w:rPr>
          <w:rFonts w:asciiTheme="minorHAnsi" w:hAnsiTheme="minorHAnsi" w:cstheme="minorHAnsi"/>
        </w:rPr>
        <w:t>ądzenie</w:t>
      </w:r>
      <w:r w:rsidR="00793CE8">
        <w:rPr>
          <w:rFonts w:asciiTheme="minorHAnsi" w:hAnsiTheme="minorHAnsi" w:cstheme="minorHAnsi"/>
        </w:rPr>
        <w:t xml:space="preserve"> </w:t>
      </w:r>
      <w:r w:rsidR="00793CE8" w:rsidRPr="00793CE8">
        <w:rPr>
          <w:rFonts w:asciiTheme="minorHAnsi" w:hAnsiTheme="minorHAnsi" w:cstheme="minorHAnsi"/>
        </w:rPr>
        <w:t xml:space="preserve">Ministra Infrastruktury i Budownictwa  z dnia 13 września 2017 r. </w:t>
      </w:r>
      <w:r w:rsidR="00793CE8" w:rsidRPr="002C6656">
        <w:rPr>
          <w:rFonts w:asciiTheme="minorHAnsi" w:hAnsiTheme="minorHAnsi" w:cstheme="minorHAnsi"/>
        </w:rPr>
        <w:t>zmieniające rozporządzenie w sprawie udostępniania materiałów państwowego zasobu geodezyjnego i kartograficznego, wydawania licencji oraz wzoru dokumentu obliczenia opłaty</w:t>
      </w:r>
      <w:r w:rsidR="002C6656">
        <w:rPr>
          <w:rFonts w:asciiTheme="minorHAnsi" w:hAnsiTheme="minorHAnsi" w:cstheme="minorHAnsi"/>
        </w:rPr>
        <w:t xml:space="preserve"> </w:t>
      </w:r>
      <w:r w:rsidR="002C6656" w:rsidRPr="00793CE8">
        <w:rPr>
          <w:rFonts w:asciiTheme="minorHAnsi" w:hAnsiTheme="minorHAnsi" w:cstheme="minorHAnsi"/>
        </w:rPr>
        <w:t>(Dz.U. z 2017 r. poz.1989)</w:t>
      </w:r>
    </w:p>
    <w:p w:rsidR="00E06C42" w:rsidRPr="00793CE8" w:rsidRDefault="00E06C42" w:rsidP="00E06C42">
      <w:pPr>
        <w:pStyle w:val="Bezodstpw"/>
        <w:numPr>
          <w:ilvl w:val="0"/>
          <w:numId w:val="26"/>
        </w:numPr>
        <w:spacing w:before="60" w:after="60" w:line="259" w:lineRule="auto"/>
        <w:jc w:val="both"/>
        <w:rPr>
          <w:rFonts w:asciiTheme="minorHAnsi" w:hAnsiTheme="minorHAnsi" w:cstheme="minorHAnsi"/>
        </w:rPr>
      </w:pPr>
      <w:r w:rsidRPr="00793CE8">
        <w:rPr>
          <w:rFonts w:asciiTheme="minorHAnsi" w:hAnsiTheme="minorHAnsi" w:cstheme="minorHAnsi"/>
        </w:rPr>
        <w:t>Rozporządzenie Ministra Administracji i Cyfryzacji z dnia 5 września 2013 r. w sprawie organizacji i trybu prowadzenia państwowego zasobu geodezyjnego i kartograficznego (Dz.U. z 2013 r. poz. 1183)</w:t>
      </w:r>
    </w:p>
    <w:p w:rsidR="00E06C42" w:rsidRPr="00793CE8" w:rsidRDefault="00E06C42" w:rsidP="00E06C42">
      <w:pPr>
        <w:pStyle w:val="Bezodstpw"/>
        <w:numPr>
          <w:ilvl w:val="0"/>
          <w:numId w:val="26"/>
        </w:numPr>
        <w:spacing w:before="60" w:after="60" w:line="259" w:lineRule="auto"/>
        <w:jc w:val="both"/>
        <w:rPr>
          <w:rFonts w:asciiTheme="minorHAnsi" w:hAnsiTheme="minorHAnsi" w:cstheme="minorHAnsi"/>
        </w:rPr>
      </w:pPr>
      <w:r w:rsidRPr="00793CE8">
        <w:rPr>
          <w:rFonts w:asciiTheme="minorHAnsi" w:hAnsiTheme="minorHAnsi" w:cstheme="minorHAnsi"/>
        </w:rPr>
        <w:t>Rozporządzenie Ministra Administracji i Cyfryzacji z dnia 2 listopada 2015r. w sprawie bazy danych obiektów topograficznych oraz mapy zasadniczej (Dz.U. z 2015r. poz. 2028)</w:t>
      </w:r>
    </w:p>
    <w:p w:rsidR="00E06C42" w:rsidRPr="00E06C42" w:rsidRDefault="00E06C42" w:rsidP="00E06C42">
      <w:pPr>
        <w:pStyle w:val="Bezodstpw"/>
        <w:numPr>
          <w:ilvl w:val="0"/>
          <w:numId w:val="24"/>
        </w:numPr>
        <w:spacing w:before="60" w:after="60" w:line="259" w:lineRule="auto"/>
        <w:jc w:val="both"/>
        <w:rPr>
          <w:rFonts w:asciiTheme="minorHAnsi" w:hAnsiTheme="minorHAnsi" w:cstheme="minorHAnsi"/>
        </w:rPr>
      </w:pPr>
      <w:r w:rsidRPr="00E06C42">
        <w:rPr>
          <w:rFonts w:asciiTheme="minorHAnsi" w:hAnsiTheme="minorHAnsi" w:cstheme="minorHAnsi"/>
          <w:b/>
        </w:rPr>
        <w:t>Przedmiotem zamówienia</w:t>
      </w:r>
      <w:r w:rsidRPr="00E06C42">
        <w:rPr>
          <w:rFonts w:asciiTheme="minorHAnsi" w:hAnsiTheme="minorHAnsi" w:cstheme="minorHAnsi"/>
        </w:rPr>
        <w:t xml:space="preserve"> jest modernizacja osnowy wysokościowej z terenu Powiatu Nowomiejskiego w tym: inwentaryzacja punktów, opracowanie projektu technicznego </w:t>
      </w:r>
    </w:p>
    <w:p w:rsidR="00E06C42" w:rsidRPr="00E06C42" w:rsidRDefault="00E06C42" w:rsidP="00E06C42">
      <w:pPr>
        <w:pStyle w:val="Bezodstpw"/>
        <w:spacing w:before="60" w:after="60" w:line="259" w:lineRule="auto"/>
        <w:ind w:left="720"/>
        <w:jc w:val="both"/>
        <w:rPr>
          <w:rFonts w:asciiTheme="minorHAnsi" w:hAnsiTheme="minorHAnsi" w:cstheme="minorHAnsi"/>
        </w:rPr>
      </w:pPr>
      <w:r w:rsidRPr="00E06C42">
        <w:rPr>
          <w:rFonts w:asciiTheme="minorHAnsi" w:hAnsiTheme="minorHAnsi" w:cstheme="minorHAnsi"/>
        </w:rPr>
        <w:t>modernizacji szczegółowej osnowy wysokościowej oraz jego realizacja na obszarze opracowania.</w:t>
      </w:r>
    </w:p>
    <w:p w:rsidR="00C44602" w:rsidRDefault="00C44602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33383E" w:rsidRDefault="0033383E" w:rsidP="00C44602">
      <w:pPr>
        <w:pStyle w:val="Zwyky"/>
        <w:jc w:val="left"/>
        <w:rPr>
          <w:rFonts w:asciiTheme="minorHAnsi" w:hAnsiTheme="minorHAnsi" w:cs="Arial"/>
          <w:b/>
          <w:sz w:val="22"/>
        </w:rPr>
      </w:pPr>
    </w:p>
    <w:p w:rsidR="00C44602" w:rsidRPr="00C12E08" w:rsidRDefault="00C44602" w:rsidP="00C44602">
      <w:pPr>
        <w:pStyle w:val="Zwyky"/>
        <w:numPr>
          <w:ilvl w:val="0"/>
          <w:numId w:val="23"/>
        </w:numPr>
        <w:jc w:val="left"/>
        <w:rPr>
          <w:rFonts w:asciiTheme="minorHAnsi" w:hAnsiTheme="minorHAnsi" w:cs="Arial"/>
          <w:b/>
          <w:sz w:val="22"/>
        </w:rPr>
      </w:pPr>
      <w:r>
        <w:rPr>
          <w:rFonts w:asciiTheme="minorHAnsi" w:hAnsiTheme="minorHAnsi" w:cs="Arial"/>
          <w:b/>
          <w:sz w:val="22"/>
        </w:rPr>
        <w:lastRenderedPageBreak/>
        <w:t>Zakres opracowania i warunki techniczne.</w:t>
      </w:r>
    </w:p>
    <w:p w:rsidR="00D23433" w:rsidRPr="00C12E08" w:rsidRDefault="00D23433" w:rsidP="00AA0CC3">
      <w:pPr>
        <w:numPr>
          <w:ilvl w:val="0"/>
          <w:numId w:val="1"/>
        </w:numPr>
        <w:spacing w:before="240" w:after="240" w:line="240" w:lineRule="auto"/>
        <w:ind w:left="357" w:hanging="357"/>
        <w:jc w:val="both"/>
        <w:rPr>
          <w:rFonts w:asciiTheme="minorHAnsi" w:hAnsiTheme="minorHAnsi" w:cs="Arial"/>
          <w:b/>
        </w:rPr>
      </w:pPr>
      <w:r w:rsidRPr="00C12E08">
        <w:rPr>
          <w:rFonts w:asciiTheme="minorHAnsi" w:hAnsiTheme="minorHAnsi" w:cs="Arial"/>
          <w:b/>
        </w:rPr>
        <w:t>Zakres prac geodezyjnych:</w:t>
      </w:r>
    </w:p>
    <w:p w:rsidR="00D23433" w:rsidRPr="00C12E08" w:rsidRDefault="00D23433" w:rsidP="00C3072A">
      <w:pPr>
        <w:numPr>
          <w:ilvl w:val="0"/>
          <w:numId w:val="4"/>
        </w:numPr>
        <w:spacing w:before="60" w:after="60" w:line="259" w:lineRule="auto"/>
        <w:ind w:hanging="357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 xml:space="preserve">inwentaryzacja wszystkich reperów na terenie powiatu </w:t>
      </w:r>
      <w:r w:rsidR="001D176D">
        <w:rPr>
          <w:rFonts w:asciiTheme="minorHAnsi" w:hAnsiTheme="minorHAnsi" w:cs="Arial"/>
        </w:rPr>
        <w:t>nowomiejsk</w:t>
      </w:r>
      <w:r w:rsidR="00A048C3">
        <w:rPr>
          <w:rFonts w:asciiTheme="minorHAnsi" w:hAnsiTheme="minorHAnsi" w:cs="Arial"/>
        </w:rPr>
        <w:t>iego</w:t>
      </w:r>
      <w:r w:rsidRPr="00C12E08">
        <w:rPr>
          <w:rFonts w:asciiTheme="minorHAnsi" w:hAnsiTheme="minorHAnsi" w:cs="Arial"/>
        </w:rPr>
        <w:t>;</w:t>
      </w:r>
    </w:p>
    <w:p w:rsidR="00D23433" w:rsidRPr="00C12E08" w:rsidRDefault="00D23433" w:rsidP="00C3072A">
      <w:pPr>
        <w:numPr>
          <w:ilvl w:val="0"/>
          <w:numId w:val="4"/>
        </w:numPr>
        <w:spacing w:before="60" w:after="60" w:line="259" w:lineRule="auto"/>
        <w:ind w:hanging="357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wywiad terenowy dla nowoprojektowanych linii i reperów szczegółowej osnowy wysokościowej na terenie całego powiatu;</w:t>
      </w:r>
    </w:p>
    <w:p w:rsidR="00D23433" w:rsidRPr="00C12E08" w:rsidRDefault="00D23433" w:rsidP="00C3072A">
      <w:pPr>
        <w:numPr>
          <w:ilvl w:val="0"/>
          <w:numId w:val="4"/>
        </w:numPr>
        <w:spacing w:before="60" w:after="60" w:line="259" w:lineRule="auto"/>
        <w:ind w:hanging="357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opracowanie projektu technicznego szczegółowej osnowy wysokościowej;</w:t>
      </w:r>
    </w:p>
    <w:p w:rsidR="00D23433" w:rsidRPr="00C12E08" w:rsidRDefault="00D23433" w:rsidP="00C3072A">
      <w:pPr>
        <w:numPr>
          <w:ilvl w:val="0"/>
          <w:numId w:val="4"/>
        </w:numPr>
        <w:spacing w:before="60" w:after="60" w:line="259" w:lineRule="auto"/>
        <w:ind w:hanging="357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 xml:space="preserve">realizacja projektu technicznego </w:t>
      </w:r>
      <w:r w:rsidR="00DD1FD7">
        <w:rPr>
          <w:rFonts w:asciiTheme="minorHAnsi" w:hAnsiTheme="minorHAnsi" w:cs="Arial"/>
        </w:rPr>
        <w:t>(</w:t>
      </w:r>
      <w:r w:rsidRPr="00C12E08">
        <w:rPr>
          <w:rFonts w:asciiTheme="minorHAnsi" w:hAnsiTheme="minorHAnsi" w:cs="Arial"/>
        </w:rPr>
        <w:t xml:space="preserve">razem około </w:t>
      </w:r>
      <w:r w:rsidR="00A048C3">
        <w:rPr>
          <w:rFonts w:asciiTheme="minorHAnsi" w:hAnsiTheme="minorHAnsi" w:cs="Arial"/>
        </w:rPr>
        <w:t xml:space="preserve">255 </w:t>
      </w:r>
      <w:r w:rsidR="00D40608" w:rsidRPr="00C12E08">
        <w:rPr>
          <w:rFonts w:asciiTheme="minorHAnsi" w:hAnsiTheme="minorHAnsi" w:cs="Arial"/>
        </w:rPr>
        <w:t xml:space="preserve">km </w:t>
      </w:r>
      <w:r w:rsidRPr="00C12E08">
        <w:rPr>
          <w:rFonts w:asciiTheme="minorHAnsi" w:hAnsiTheme="minorHAnsi" w:cs="Arial"/>
        </w:rPr>
        <w:t>ciągów niwelacyjnych</w:t>
      </w:r>
      <w:r w:rsidR="00DD1FD7">
        <w:rPr>
          <w:rFonts w:asciiTheme="minorHAnsi" w:hAnsiTheme="minorHAnsi" w:cs="Arial"/>
        </w:rPr>
        <w:t>)</w:t>
      </w:r>
      <w:r w:rsidRPr="00C12E08">
        <w:rPr>
          <w:rFonts w:asciiTheme="minorHAnsi" w:hAnsiTheme="minorHAnsi" w:cs="Arial"/>
        </w:rPr>
        <w:t>, w tym:</w:t>
      </w:r>
    </w:p>
    <w:p w:rsidR="00D23433" w:rsidRPr="00C12E08" w:rsidRDefault="00D23433" w:rsidP="00C3072A">
      <w:pPr>
        <w:numPr>
          <w:ilvl w:val="0"/>
          <w:numId w:val="3"/>
        </w:numPr>
        <w:spacing w:before="60" w:after="60" w:line="259" w:lineRule="auto"/>
        <w:ind w:hanging="357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stabilizacja reperów,</w:t>
      </w:r>
    </w:p>
    <w:p w:rsidR="00D23433" w:rsidRPr="00C12E08" w:rsidRDefault="00D23433" w:rsidP="00C3072A">
      <w:pPr>
        <w:numPr>
          <w:ilvl w:val="0"/>
          <w:numId w:val="3"/>
        </w:numPr>
        <w:spacing w:before="60" w:after="60" w:line="259" w:lineRule="auto"/>
        <w:ind w:hanging="357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pomiar,</w:t>
      </w:r>
    </w:p>
    <w:p w:rsidR="00D23433" w:rsidRPr="00C12E08" w:rsidRDefault="00D23433" w:rsidP="00C3072A">
      <w:pPr>
        <w:numPr>
          <w:ilvl w:val="0"/>
          <w:numId w:val="3"/>
        </w:numPr>
        <w:spacing w:before="60" w:after="60" w:line="259" w:lineRule="auto"/>
        <w:ind w:hanging="357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określenie współrzędnych i wysokości w państwowym systemie odniesień przestrzennych,</w:t>
      </w:r>
    </w:p>
    <w:p w:rsidR="00D23433" w:rsidRPr="00C12E08" w:rsidRDefault="00D23433" w:rsidP="00C3072A">
      <w:pPr>
        <w:numPr>
          <w:ilvl w:val="0"/>
          <w:numId w:val="3"/>
        </w:numPr>
        <w:spacing w:before="60" w:after="60" w:line="259" w:lineRule="auto"/>
        <w:ind w:hanging="357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sporządzenie opisów topograficznych,</w:t>
      </w:r>
    </w:p>
    <w:p w:rsidR="00D23433" w:rsidRPr="00C12E08" w:rsidRDefault="00D23433" w:rsidP="00C3072A">
      <w:pPr>
        <w:numPr>
          <w:ilvl w:val="0"/>
          <w:numId w:val="3"/>
        </w:numPr>
        <w:spacing w:before="60" w:after="60" w:line="259" w:lineRule="auto"/>
        <w:ind w:hanging="357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zawiadomienie o umieszczeniu punktów,</w:t>
      </w:r>
    </w:p>
    <w:p w:rsidR="00D23433" w:rsidRPr="00C12E08" w:rsidRDefault="00D23433" w:rsidP="00C3072A">
      <w:pPr>
        <w:numPr>
          <w:ilvl w:val="0"/>
          <w:numId w:val="3"/>
        </w:numPr>
        <w:spacing w:before="60" w:after="60" w:line="259" w:lineRule="auto"/>
        <w:ind w:hanging="357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sporządzenie katalogów wykonanych reperów zawierających opisy słowne położenia tych reperów, wysokości, współrzędne położenia oraz zdjęcia dokumentacyjne,</w:t>
      </w:r>
    </w:p>
    <w:p w:rsidR="00D23433" w:rsidRPr="00C12E08" w:rsidRDefault="00D23433" w:rsidP="00C3072A">
      <w:pPr>
        <w:numPr>
          <w:ilvl w:val="0"/>
          <w:numId w:val="3"/>
        </w:numPr>
        <w:spacing w:before="60" w:after="60" w:line="259" w:lineRule="auto"/>
        <w:ind w:hanging="357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wykonanie plików wsadowych zgodnie z wytycznymi PODGiK.</w:t>
      </w:r>
    </w:p>
    <w:p w:rsidR="00D23433" w:rsidRPr="00C12E08" w:rsidRDefault="00D23433" w:rsidP="00AA0CC3">
      <w:pPr>
        <w:numPr>
          <w:ilvl w:val="0"/>
          <w:numId w:val="1"/>
        </w:numPr>
        <w:spacing w:before="240" w:after="240" w:line="240" w:lineRule="auto"/>
        <w:ind w:left="357" w:hanging="357"/>
        <w:jc w:val="both"/>
        <w:rPr>
          <w:rFonts w:asciiTheme="minorHAnsi" w:hAnsiTheme="minorHAnsi" w:cs="Arial"/>
          <w:b/>
        </w:rPr>
      </w:pPr>
      <w:r w:rsidRPr="00C12E08">
        <w:rPr>
          <w:rFonts w:asciiTheme="minorHAnsi" w:hAnsiTheme="minorHAnsi" w:cs="Arial"/>
          <w:b/>
        </w:rPr>
        <w:t>Podstawowe dane o obiekcie</w:t>
      </w:r>
    </w:p>
    <w:p w:rsidR="00A048C3" w:rsidRDefault="00A048C3" w:rsidP="00E06C42">
      <w:pPr>
        <w:spacing w:before="60" w:after="60" w:line="259" w:lineRule="auto"/>
        <w:ind w:firstLine="357"/>
        <w:jc w:val="both"/>
        <w:rPr>
          <w:rFonts w:asciiTheme="minorHAnsi" w:hAnsiTheme="minorHAnsi" w:cs="Arial"/>
          <w:szCs w:val="24"/>
        </w:rPr>
      </w:pPr>
      <w:r w:rsidRPr="00C12E08">
        <w:rPr>
          <w:rFonts w:asciiTheme="minorHAnsi" w:hAnsiTheme="minorHAnsi" w:cs="Arial"/>
          <w:szCs w:val="24"/>
        </w:rPr>
        <w:t>Obszar opracowania inwentaryzacji</w:t>
      </w:r>
      <w:r w:rsidR="002245ED">
        <w:rPr>
          <w:rFonts w:asciiTheme="minorHAnsi" w:hAnsiTheme="minorHAnsi" w:cs="Arial"/>
          <w:szCs w:val="24"/>
        </w:rPr>
        <w:t xml:space="preserve"> i</w:t>
      </w:r>
      <w:r w:rsidRPr="00C12E08">
        <w:rPr>
          <w:rFonts w:asciiTheme="minorHAnsi" w:hAnsiTheme="minorHAnsi" w:cs="Arial"/>
          <w:szCs w:val="24"/>
        </w:rPr>
        <w:t xml:space="preserve"> projektu szczegółowej osnowy wysokościowej to teren powiatu </w:t>
      </w:r>
      <w:r w:rsidR="001D176D">
        <w:rPr>
          <w:rFonts w:asciiTheme="minorHAnsi" w:hAnsiTheme="minorHAnsi" w:cs="Arial"/>
          <w:szCs w:val="24"/>
        </w:rPr>
        <w:t>nowomiejsk</w:t>
      </w:r>
      <w:r>
        <w:rPr>
          <w:rFonts w:asciiTheme="minorHAnsi" w:hAnsiTheme="minorHAnsi" w:cs="Arial"/>
          <w:szCs w:val="24"/>
        </w:rPr>
        <w:t>iego</w:t>
      </w:r>
      <w:r w:rsidRPr="00C12E08">
        <w:rPr>
          <w:rFonts w:asciiTheme="minorHAnsi" w:hAnsiTheme="minorHAnsi" w:cs="Arial"/>
          <w:szCs w:val="24"/>
        </w:rPr>
        <w:t xml:space="preserve"> około </w:t>
      </w:r>
      <w:r>
        <w:rPr>
          <w:rFonts w:asciiTheme="minorHAnsi" w:hAnsiTheme="minorHAnsi" w:cs="Arial"/>
          <w:szCs w:val="24"/>
        </w:rPr>
        <w:t>6</w:t>
      </w:r>
      <w:r w:rsidR="001D176D">
        <w:rPr>
          <w:rFonts w:asciiTheme="minorHAnsi" w:hAnsiTheme="minorHAnsi" w:cs="Arial"/>
          <w:szCs w:val="24"/>
        </w:rPr>
        <w:t>9</w:t>
      </w:r>
      <w:r w:rsidR="000C64C0">
        <w:rPr>
          <w:rFonts w:asciiTheme="minorHAnsi" w:hAnsiTheme="minorHAnsi" w:cs="Arial"/>
          <w:szCs w:val="24"/>
        </w:rPr>
        <w:t>2</w:t>
      </w:r>
      <w:r w:rsidRPr="00C12E08">
        <w:rPr>
          <w:rFonts w:asciiTheme="minorHAnsi" w:hAnsiTheme="minorHAnsi" w:cs="Arial"/>
          <w:szCs w:val="24"/>
        </w:rPr>
        <w:t> km</w:t>
      </w:r>
      <w:r w:rsidRPr="00C12E08">
        <w:rPr>
          <w:rFonts w:asciiTheme="minorHAnsi" w:hAnsiTheme="minorHAnsi" w:cs="Arial"/>
          <w:szCs w:val="24"/>
          <w:vertAlign w:val="superscript"/>
        </w:rPr>
        <w:t>2</w:t>
      </w:r>
      <w:r w:rsidR="002245ED">
        <w:rPr>
          <w:rFonts w:asciiTheme="minorHAnsi" w:hAnsiTheme="minorHAnsi" w:cs="Arial"/>
          <w:szCs w:val="24"/>
        </w:rPr>
        <w:t xml:space="preserve">, </w:t>
      </w:r>
      <w:r w:rsidR="00B95C2E">
        <w:rPr>
          <w:rFonts w:asciiTheme="minorHAnsi" w:hAnsiTheme="minorHAnsi" w:cs="Arial"/>
          <w:szCs w:val="24"/>
        </w:rPr>
        <w:t>o</w:t>
      </w:r>
      <w:r w:rsidR="002245ED">
        <w:rPr>
          <w:rFonts w:asciiTheme="minorHAnsi" w:hAnsiTheme="minorHAnsi" w:cs="Arial"/>
          <w:szCs w:val="24"/>
        </w:rPr>
        <w:t>bszar realizacji to część wiejska powiatu ok 680km</w:t>
      </w:r>
      <w:r w:rsidR="002245ED" w:rsidRPr="002245ED">
        <w:rPr>
          <w:rFonts w:asciiTheme="minorHAnsi" w:hAnsiTheme="minorHAnsi" w:cs="Arial"/>
          <w:szCs w:val="24"/>
          <w:vertAlign w:val="superscript"/>
        </w:rPr>
        <w:t>2</w:t>
      </w:r>
      <w:r w:rsidR="002245ED">
        <w:rPr>
          <w:rFonts w:asciiTheme="minorHAnsi" w:hAnsiTheme="minorHAnsi" w:cs="Arial"/>
          <w:szCs w:val="24"/>
        </w:rPr>
        <w:t>.</w:t>
      </w:r>
    </w:p>
    <w:p w:rsidR="00A048C3" w:rsidRDefault="00A048C3" w:rsidP="00E06C42">
      <w:pPr>
        <w:spacing w:before="60" w:after="60" w:line="259" w:lineRule="auto"/>
        <w:jc w:val="both"/>
        <w:rPr>
          <w:rFonts w:asciiTheme="minorHAnsi" w:hAnsiTheme="minorHAnsi" w:cs="Arial"/>
          <w:szCs w:val="24"/>
        </w:rPr>
      </w:pPr>
      <w:r>
        <w:rPr>
          <w:rFonts w:asciiTheme="minorHAnsi" w:hAnsiTheme="minorHAnsi" w:cs="Arial"/>
          <w:szCs w:val="24"/>
        </w:rPr>
        <w:t xml:space="preserve">Powiat pod względem administracyjnym dzieli się na </w:t>
      </w:r>
      <w:r w:rsidR="00EC2707">
        <w:rPr>
          <w:rFonts w:asciiTheme="minorHAnsi" w:hAnsiTheme="minorHAnsi" w:cs="Arial"/>
          <w:szCs w:val="24"/>
        </w:rPr>
        <w:t>miasto Nowe Miasto Lubawskie i 4</w:t>
      </w:r>
      <w:r>
        <w:rPr>
          <w:rFonts w:asciiTheme="minorHAnsi" w:hAnsiTheme="minorHAnsi" w:cs="Arial"/>
          <w:szCs w:val="24"/>
        </w:rPr>
        <w:t xml:space="preserve"> gminy</w:t>
      </w:r>
      <w:r w:rsidR="001D176D">
        <w:rPr>
          <w:rFonts w:asciiTheme="minorHAnsi" w:hAnsiTheme="minorHAnsi" w:cs="Arial"/>
          <w:szCs w:val="24"/>
        </w:rPr>
        <w:t xml:space="preserve"> wiejskie Kurzętnik, Grodziczno, Biskupiec </w:t>
      </w:r>
      <w:r w:rsidR="00EC2707">
        <w:rPr>
          <w:rFonts w:asciiTheme="minorHAnsi" w:hAnsiTheme="minorHAnsi" w:cs="Arial"/>
          <w:szCs w:val="24"/>
        </w:rPr>
        <w:t xml:space="preserve">i </w:t>
      </w:r>
      <w:r w:rsidR="001D176D">
        <w:rPr>
          <w:rFonts w:asciiTheme="minorHAnsi" w:hAnsiTheme="minorHAnsi" w:cs="Arial"/>
          <w:szCs w:val="24"/>
        </w:rPr>
        <w:t>Nowe Miasto Lubawskie</w:t>
      </w:r>
      <w:r>
        <w:rPr>
          <w:rFonts w:asciiTheme="minorHAnsi" w:hAnsiTheme="minorHAnsi" w:cs="Arial"/>
          <w:szCs w:val="24"/>
        </w:rPr>
        <w:t>.</w:t>
      </w:r>
    </w:p>
    <w:p w:rsidR="00FB0DDA" w:rsidRPr="00C12E08" w:rsidRDefault="00A048C3" w:rsidP="00E06C42">
      <w:pPr>
        <w:spacing w:before="60" w:after="60" w:line="259" w:lineRule="auto"/>
        <w:jc w:val="both"/>
        <w:rPr>
          <w:rFonts w:asciiTheme="minorHAnsi" w:hAnsiTheme="minorHAnsi" w:cstheme="minorHAnsi"/>
          <w:szCs w:val="24"/>
        </w:rPr>
      </w:pPr>
      <w:r>
        <w:rPr>
          <w:rFonts w:asciiTheme="minorHAnsi" w:hAnsiTheme="minorHAnsi" w:cstheme="minorHAnsi"/>
          <w:szCs w:val="24"/>
        </w:rPr>
        <w:t xml:space="preserve">Na podstawie dokumentacji </w:t>
      </w:r>
      <w:r w:rsidR="00B263E9">
        <w:rPr>
          <w:rFonts w:asciiTheme="minorHAnsi" w:hAnsiTheme="minorHAnsi" w:cstheme="minorHAnsi"/>
          <w:szCs w:val="24"/>
        </w:rPr>
        <w:t>C</w:t>
      </w:r>
      <w:r>
        <w:rPr>
          <w:rFonts w:asciiTheme="minorHAnsi" w:hAnsiTheme="minorHAnsi" w:cstheme="minorHAnsi"/>
          <w:szCs w:val="24"/>
        </w:rPr>
        <w:t>ODGiK w powiecie</w:t>
      </w:r>
      <w:r w:rsidRPr="00A048C3">
        <w:rPr>
          <w:rFonts w:asciiTheme="minorHAnsi" w:hAnsiTheme="minorHAnsi" w:cstheme="minorHAnsi"/>
          <w:szCs w:val="24"/>
        </w:rPr>
        <w:t xml:space="preserve"> </w:t>
      </w:r>
      <w:r>
        <w:rPr>
          <w:rFonts w:asciiTheme="minorHAnsi" w:hAnsiTheme="minorHAnsi" w:cstheme="minorHAnsi"/>
          <w:szCs w:val="24"/>
        </w:rPr>
        <w:t>znajduje się</w:t>
      </w:r>
      <w:r w:rsidRPr="00A048C3">
        <w:rPr>
          <w:rFonts w:asciiTheme="minorHAnsi" w:hAnsiTheme="minorHAnsi" w:cstheme="minorHAnsi"/>
          <w:szCs w:val="24"/>
        </w:rPr>
        <w:t xml:space="preserve"> </w:t>
      </w:r>
      <w:r w:rsidR="00B263E9">
        <w:rPr>
          <w:rFonts w:asciiTheme="minorHAnsi" w:hAnsiTheme="minorHAnsi" w:cstheme="minorHAnsi"/>
          <w:szCs w:val="24"/>
        </w:rPr>
        <w:t>48</w:t>
      </w:r>
      <w:r w:rsidR="00B263E9" w:rsidRPr="00A048C3">
        <w:rPr>
          <w:rFonts w:asciiTheme="minorHAnsi" w:hAnsiTheme="minorHAnsi" w:cstheme="minorHAnsi"/>
          <w:szCs w:val="24"/>
        </w:rPr>
        <w:t xml:space="preserve"> reperów wysokościowej osnowy podstawowej</w:t>
      </w:r>
      <w:r w:rsidR="00B263E9">
        <w:rPr>
          <w:rFonts w:asciiTheme="minorHAnsi" w:hAnsiTheme="minorHAnsi" w:cstheme="minorHAnsi"/>
          <w:szCs w:val="24"/>
        </w:rPr>
        <w:t>. W powiecie znajduje się też 215 reperów osnów dawniej zaliczonych do osnowy III i IV klasy</w:t>
      </w:r>
      <w:r w:rsidRPr="00A048C3">
        <w:rPr>
          <w:rFonts w:asciiTheme="minorHAnsi" w:hAnsiTheme="minorHAnsi" w:cstheme="minorHAnsi"/>
          <w:szCs w:val="24"/>
        </w:rPr>
        <w:t xml:space="preserve"> oraz </w:t>
      </w:r>
      <w:r w:rsidR="00B263E9">
        <w:rPr>
          <w:rFonts w:asciiTheme="minorHAnsi" w:hAnsiTheme="minorHAnsi" w:cstheme="minorHAnsi"/>
          <w:szCs w:val="24"/>
        </w:rPr>
        <w:t>295</w:t>
      </w:r>
      <w:r w:rsidRPr="00A048C3">
        <w:rPr>
          <w:rFonts w:asciiTheme="minorHAnsi" w:hAnsiTheme="minorHAnsi" w:cstheme="minorHAnsi"/>
          <w:szCs w:val="24"/>
        </w:rPr>
        <w:t xml:space="preserve"> innych reperów.</w:t>
      </w:r>
    </w:p>
    <w:p w:rsidR="00A048C3" w:rsidRPr="00A048C3" w:rsidRDefault="00A048C3" w:rsidP="00E06C42">
      <w:pPr>
        <w:pStyle w:val="Standard"/>
        <w:spacing w:before="60" w:after="60" w:line="259" w:lineRule="auto"/>
        <w:jc w:val="both"/>
        <w:rPr>
          <w:rFonts w:asciiTheme="minorHAnsi" w:hAnsiTheme="minorHAnsi"/>
          <w:sz w:val="22"/>
        </w:rPr>
      </w:pPr>
      <w:r w:rsidRPr="00A048C3">
        <w:rPr>
          <w:rFonts w:asciiTheme="minorHAnsi" w:hAnsiTheme="minorHAnsi"/>
          <w:sz w:val="22"/>
        </w:rPr>
        <w:t xml:space="preserve">Na terenie powiatu </w:t>
      </w:r>
      <w:r w:rsidR="001D176D" w:rsidRPr="00B15397">
        <w:rPr>
          <w:rFonts w:asciiTheme="minorHAnsi" w:hAnsiTheme="minorHAnsi"/>
          <w:sz w:val="22"/>
        </w:rPr>
        <w:t>nowomiejsk</w:t>
      </w:r>
      <w:r w:rsidRPr="00B15397">
        <w:rPr>
          <w:rFonts w:asciiTheme="minorHAnsi" w:hAnsiTheme="minorHAnsi"/>
          <w:sz w:val="22"/>
        </w:rPr>
        <w:t>iego w opracowanej</w:t>
      </w:r>
      <w:r w:rsidRPr="00B15397">
        <w:rPr>
          <w:rFonts w:asciiTheme="minorHAnsi" w:hAnsiTheme="minorHAnsi"/>
          <w:b/>
          <w:sz w:val="22"/>
        </w:rPr>
        <w:t xml:space="preserve"> </w:t>
      </w:r>
      <w:r w:rsidR="005D4FE0">
        <w:rPr>
          <w:rFonts w:asciiTheme="minorHAnsi" w:hAnsiTheme="minorHAnsi"/>
          <w:b/>
          <w:sz w:val="22"/>
        </w:rPr>
        <w:t xml:space="preserve">poniżej </w:t>
      </w:r>
      <w:r w:rsidRPr="00B15397">
        <w:rPr>
          <w:rFonts w:asciiTheme="minorHAnsi" w:hAnsiTheme="minorHAnsi"/>
          <w:b/>
          <w:sz w:val="22"/>
        </w:rPr>
        <w:t>koncepcji</w:t>
      </w:r>
      <w:r>
        <w:rPr>
          <w:rFonts w:asciiTheme="minorHAnsi" w:hAnsiTheme="minorHAnsi"/>
          <w:sz w:val="22"/>
        </w:rPr>
        <w:t xml:space="preserve"> </w:t>
      </w:r>
      <w:r w:rsidRPr="00A048C3">
        <w:rPr>
          <w:rFonts w:asciiTheme="minorHAnsi" w:hAnsiTheme="minorHAnsi"/>
          <w:sz w:val="22"/>
        </w:rPr>
        <w:t xml:space="preserve">proponuje się zaprojektowanie </w:t>
      </w:r>
      <w:r w:rsidR="00E039DA">
        <w:rPr>
          <w:rFonts w:asciiTheme="minorHAnsi" w:hAnsiTheme="minorHAnsi"/>
          <w:sz w:val="22"/>
        </w:rPr>
        <w:t>4</w:t>
      </w:r>
      <w:r w:rsidR="00276F15">
        <w:rPr>
          <w:rFonts w:asciiTheme="minorHAnsi" w:hAnsiTheme="minorHAnsi"/>
          <w:sz w:val="22"/>
        </w:rPr>
        <w:t>68</w:t>
      </w:r>
      <w:r w:rsidRPr="00A048C3">
        <w:rPr>
          <w:rFonts w:asciiTheme="minorHAnsi" w:hAnsiTheme="minorHAnsi"/>
          <w:sz w:val="22"/>
        </w:rPr>
        <w:t xml:space="preserve"> nowych punktów szczegółowej osnowy wysokościowej, w tym na </w:t>
      </w:r>
      <w:r w:rsidR="000C64C0">
        <w:rPr>
          <w:rFonts w:asciiTheme="minorHAnsi" w:hAnsiTheme="minorHAnsi"/>
          <w:sz w:val="22"/>
        </w:rPr>
        <w:t>32</w:t>
      </w:r>
      <w:r w:rsidR="00E039DA">
        <w:rPr>
          <w:rFonts w:asciiTheme="minorHAnsi" w:hAnsiTheme="minorHAnsi"/>
          <w:sz w:val="22"/>
        </w:rPr>
        <w:t>0</w:t>
      </w:r>
      <w:r w:rsidRPr="00A048C3">
        <w:rPr>
          <w:rFonts w:asciiTheme="minorHAnsi" w:hAnsiTheme="minorHAnsi"/>
          <w:sz w:val="22"/>
        </w:rPr>
        <w:t xml:space="preserve"> o adaptowanej lokalizacji w miejscu położenia reperów dawnych osnów</w:t>
      </w:r>
      <w:r w:rsidR="000C64C0">
        <w:rPr>
          <w:rFonts w:asciiTheme="minorHAnsi" w:hAnsiTheme="minorHAnsi"/>
          <w:sz w:val="22"/>
        </w:rPr>
        <w:t>,</w:t>
      </w:r>
      <w:r w:rsidR="00E039DA" w:rsidRPr="00E039DA">
        <w:rPr>
          <w:rFonts w:asciiTheme="minorHAnsi" w:hAnsiTheme="minorHAnsi" w:hint="eastAsia"/>
          <w:sz w:val="22"/>
        </w:rPr>
        <w:t xml:space="preserve"> </w:t>
      </w:r>
      <w:r>
        <w:rPr>
          <w:rFonts w:asciiTheme="minorHAnsi" w:hAnsiTheme="minorHAnsi"/>
          <w:sz w:val="22"/>
        </w:rPr>
        <w:t xml:space="preserve">połączonych </w:t>
      </w:r>
      <w:r w:rsidR="000C64C0">
        <w:rPr>
          <w:rFonts w:asciiTheme="minorHAnsi" w:hAnsiTheme="minorHAnsi"/>
          <w:sz w:val="22"/>
        </w:rPr>
        <w:t xml:space="preserve">liniami niwelacyjnymi </w:t>
      </w:r>
      <w:r>
        <w:rPr>
          <w:rFonts w:asciiTheme="minorHAnsi" w:hAnsiTheme="minorHAnsi"/>
          <w:sz w:val="22"/>
        </w:rPr>
        <w:t xml:space="preserve">przez </w:t>
      </w:r>
      <w:r w:rsidR="007A53F6">
        <w:rPr>
          <w:rFonts w:asciiTheme="minorHAnsi" w:hAnsiTheme="minorHAnsi"/>
          <w:sz w:val="22"/>
        </w:rPr>
        <w:t>5</w:t>
      </w:r>
      <w:r w:rsidR="000C64C0">
        <w:rPr>
          <w:rFonts w:asciiTheme="minorHAnsi" w:hAnsiTheme="minorHAnsi"/>
          <w:sz w:val="22"/>
        </w:rPr>
        <w:t>8</w:t>
      </w:r>
      <w:r w:rsidRPr="00A048C3">
        <w:rPr>
          <w:rFonts w:asciiTheme="minorHAnsi" w:hAnsiTheme="minorHAnsi"/>
          <w:sz w:val="22"/>
        </w:rPr>
        <w:t xml:space="preserve">0 odcinków o łącznej długości </w:t>
      </w:r>
      <w:r w:rsidR="00C3072A">
        <w:rPr>
          <w:rFonts w:asciiTheme="minorHAnsi" w:hAnsiTheme="minorHAnsi"/>
          <w:sz w:val="22"/>
        </w:rPr>
        <w:t>ok.  </w:t>
      </w:r>
      <w:r w:rsidR="007A53F6">
        <w:rPr>
          <w:rFonts w:asciiTheme="minorHAnsi" w:hAnsiTheme="minorHAnsi"/>
          <w:sz w:val="22"/>
        </w:rPr>
        <w:t>5</w:t>
      </w:r>
      <w:r w:rsidR="00276F15">
        <w:rPr>
          <w:rFonts w:asciiTheme="minorHAnsi" w:hAnsiTheme="minorHAnsi"/>
          <w:sz w:val="22"/>
        </w:rPr>
        <w:t>86</w:t>
      </w:r>
      <w:r w:rsidRPr="00A048C3">
        <w:rPr>
          <w:rFonts w:asciiTheme="minorHAnsi" w:hAnsiTheme="minorHAnsi"/>
          <w:sz w:val="22"/>
        </w:rPr>
        <w:t xml:space="preserve"> </w:t>
      </w:r>
      <w:r w:rsidR="00C3072A">
        <w:rPr>
          <w:rFonts w:asciiTheme="minorHAnsi" w:hAnsiTheme="minorHAnsi"/>
          <w:sz w:val="22"/>
        </w:rPr>
        <w:t> </w:t>
      </w:r>
      <w:r w:rsidRPr="00A048C3">
        <w:rPr>
          <w:rFonts w:asciiTheme="minorHAnsi" w:hAnsiTheme="minorHAnsi"/>
          <w:sz w:val="22"/>
        </w:rPr>
        <w:t>km.</w:t>
      </w:r>
    </w:p>
    <w:p w:rsidR="00472184" w:rsidRPr="00C12E08" w:rsidRDefault="00A048C3" w:rsidP="00E06C42">
      <w:pPr>
        <w:pStyle w:val="Standard"/>
        <w:spacing w:before="60" w:after="60" w:line="259" w:lineRule="auto"/>
        <w:jc w:val="both"/>
        <w:rPr>
          <w:rFonts w:asciiTheme="minorHAnsi" w:hAnsiTheme="minorHAnsi"/>
          <w:sz w:val="22"/>
        </w:rPr>
      </w:pPr>
      <w:r w:rsidRPr="00A048C3">
        <w:rPr>
          <w:rFonts w:asciiTheme="minorHAnsi" w:hAnsiTheme="minorHAnsi"/>
          <w:sz w:val="22"/>
        </w:rPr>
        <w:t xml:space="preserve">Ilość punktów i kilometraż osnowy może ulec zmianom </w:t>
      </w:r>
      <w:r w:rsidR="00C3072A">
        <w:rPr>
          <w:rFonts w:asciiTheme="minorHAnsi" w:hAnsiTheme="minorHAnsi"/>
          <w:sz w:val="22"/>
        </w:rPr>
        <w:t>w trakcie</w:t>
      </w:r>
      <w:r w:rsidRPr="00A048C3">
        <w:rPr>
          <w:rFonts w:asciiTheme="minorHAnsi" w:hAnsiTheme="minorHAnsi"/>
          <w:sz w:val="22"/>
        </w:rPr>
        <w:t xml:space="preserve"> </w:t>
      </w:r>
      <w:r w:rsidR="00C3072A">
        <w:rPr>
          <w:rFonts w:asciiTheme="minorHAnsi" w:hAnsiTheme="minorHAnsi"/>
          <w:sz w:val="22"/>
        </w:rPr>
        <w:t>opracowania</w:t>
      </w:r>
      <w:r w:rsidRPr="00A048C3">
        <w:rPr>
          <w:rFonts w:asciiTheme="minorHAnsi" w:hAnsiTheme="minorHAnsi"/>
          <w:sz w:val="22"/>
        </w:rPr>
        <w:t xml:space="preserve"> projektu modernizacji osnowy wysokościowej i po przeprowadzeniu wywiadu terenowego.</w:t>
      </w:r>
      <w:r w:rsidR="00C3072A">
        <w:rPr>
          <w:rFonts w:asciiTheme="minorHAnsi" w:hAnsiTheme="minorHAnsi"/>
          <w:sz w:val="22"/>
        </w:rPr>
        <w:t xml:space="preserve"> </w:t>
      </w:r>
      <w:r w:rsidR="005F0517" w:rsidRPr="00C12E08">
        <w:rPr>
          <w:rFonts w:asciiTheme="minorHAnsi" w:hAnsiTheme="minorHAnsi"/>
          <w:sz w:val="22"/>
        </w:rPr>
        <w:t>Przed wywiadem nieznana jest też ilość punktów</w:t>
      </w:r>
      <w:r w:rsidR="00BB3D30" w:rsidRPr="00C12E08">
        <w:rPr>
          <w:rFonts w:asciiTheme="minorHAnsi" w:hAnsiTheme="minorHAnsi"/>
          <w:sz w:val="22"/>
        </w:rPr>
        <w:t>,</w:t>
      </w:r>
      <w:r w:rsidR="005F0517" w:rsidRPr="00C12E08">
        <w:rPr>
          <w:rFonts w:asciiTheme="minorHAnsi" w:hAnsiTheme="minorHAnsi"/>
          <w:sz w:val="22"/>
        </w:rPr>
        <w:t xml:space="preserve"> na których można adaptować stabilizację. </w:t>
      </w:r>
    </w:p>
    <w:p w:rsidR="00472184" w:rsidRPr="005D4FE0" w:rsidRDefault="00472184">
      <w:pPr>
        <w:spacing w:after="0" w:line="240" w:lineRule="auto"/>
        <w:rPr>
          <w:rFonts w:asciiTheme="minorHAnsi" w:hAnsiTheme="minorHAnsi" w:cs="Arial"/>
          <w:b/>
          <w:u w:val="single"/>
        </w:rPr>
      </w:pPr>
      <w:r w:rsidRPr="00C12E08">
        <w:rPr>
          <w:rFonts w:asciiTheme="minorHAnsi" w:hAnsiTheme="minorHAnsi" w:cs="Arial"/>
        </w:rPr>
        <w:br w:type="page"/>
      </w:r>
      <w:r w:rsidR="00536DFE" w:rsidRPr="005D4FE0">
        <w:rPr>
          <w:rFonts w:asciiTheme="minorHAnsi" w:hAnsiTheme="minorHAnsi" w:cs="Arial"/>
          <w:b/>
          <w:u w:val="single"/>
        </w:rPr>
        <w:lastRenderedPageBreak/>
        <w:t>Koncepcja modernizacji osnowy wysokościowej.</w:t>
      </w:r>
    </w:p>
    <w:p w:rsidR="005D4FE0" w:rsidRPr="009E4F50" w:rsidRDefault="005D4FE0" w:rsidP="00536DFE">
      <w:pPr>
        <w:pStyle w:val="Standard"/>
        <w:jc w:val="right"/>
        <w:rPr>
          <w:rFonts w:asciiTheme="minorHAnsi" w:hAnsiTheme="minorHAnsi" w:cstheme="minorHAnsi"/>
          <w:b/>
          <w:bCs/>
          <w:sz w:val="22"/>
        </w:rPr>
      </w:pPr>
    </w:p>
    <w:p w:rsidR="00536DFE" w:rsidRDefault="00536DFE" w:rsidP="00536DFE">
      <w:pPr>
        <w:spacing w:before="120"/>
        <w:ind w:firstLine="284"/>
        <w:jc w:val="both"/>
        <w:rPr>
          <w:sz w:val="24"/>
        </w:rPr>
      </w:pPr>
      <w:r w:rsidRPr="009E4F50">
        <w:rPr>
          <w:sz w:val="24"/>
        </w:rPr>
        <w:t xml:space="preserve">Na terenie powiatu </w:t>
      </w:r>
      <w:r>
        <w:rPr>
          <w:sz w:val="24"/>
        </w:rPr>
        <w:t xml:space="preserve">nowomiejskiego proponuje się zaprojektowanie 468 nowych </w:t>
      </w:r>
      <w:r w:rsidRPr="00466AC6">
        <w:rPr>
          <w:sz w:val="24"/>
        </w:rPr>
        <w:t xml:space="preserve">punktów szczegółowej osnowy wysokościowej, w tym na </w:t>
      </w:r>
      <w:r>
        <w:rPr>
          <w:sz w:val="24"/>
        </w:rPr>
        <w:t>320</w:t>
      </w:r>
      <w:r w:rsidRPr="00466AC6">
        <w:rPr>
          <w:sz w:val="24"/>
        </w:rPr>
        <w:t xml:space="preserve"> o adaptowanej lokalizacji w miejscu położenia reperów dawnych osnów.</w:t>
      </w:r>
      <w:r>
        <w:rPr>
          <w:sz w:val="24"/>
        </w:rPr>
        <w:t xml:space="preserve"> W opracowanej koncepcji przewiduje się 580 odcinków o łącznej długości 586 km.</w:t>
      </w:r>
    </w:p>
    <w:p w:rsidR="00536DFE" w:rsidRDefault="00536DFE" w:rsidP="00536DFE">
      <w:pPr>
        <w:spacing w:before="120"/>
        <w:ind w:firstLine="284"/>
        <w:jc w:val="both"/>
        <w:rPr>
          <w:sz w:val="24"/>
        </w:rPr>
      </w:pPr>
      <w:r w:rsidRPr="00E5218E">
        <w:rPr>
          <w:sz w:val="24"/>
        </w:rPr>
        <w:t xml:space="preserve">Ilość punktów i kilometraż osnowy może ulec zmianom </w:t>
      </w:r>
      <w:r>
        <w:rPr>
          <w:sz w:val="24"/>
        </w:rPr>
        <w:t>przy</w:t>
      </w:r>
      <w:r w:rsidRPr="00E5218E">
        <w:rPr>
          <w:sz w:val="24"/>
        </w:rPr>
        <w:t xml:space="preserve"> </w:t>
      </w:r>
      <w:r>
        <w:rPr>
          <w:sz w:val="24"/>
        </w:rPr>
        <w:t xml:space="preserve">opracowaniu projektu modernizacji osnowy wysokościowej i po </w:t>
      </w:r>
      <w:r w:rsidRPr="00E5218E">
        <w:rPr>
          <w:sz w:val="24"/>
        </w:rPr>
        <w:t>przeprowadzeniu wywiadu terenowego.</w:t>
      </w:r>
    </w:p>
    <w:p w:rsidR="00536DFE" w:rsidRDefault="00536DFE" w:rsidP="00536DFE">
      <w:pPr>
        <w:ind w:firstLine="284"/>
        <w:jc w:val="both"/>
        <w:rPr>
          <w:sz w:val="24"/>
        </w:rPr>
      </w:pPr>
      <w:r w:rsidRPr="00860A47">
        <w:rPr>
          <w:sz w:val="24"/>
        </w:rPr>
        <w:t xml:space="preserve">W koncepcji proponuje się nawiązać projektowaną osnowę do następujących </w:t>
      </w:r>
      <w:r>
        <w:rPr>
          <w:sz w:val="24"/>
        </w:rPr>
        <w:t xml:space="preserve">48 </w:t>
      </w:r>
      <w:r w:rsidRPr="00860A47">
        <w:rPr>
          <w:sz w:val="24"/>
        </w:rPr>
        <w:t>punktów p</w:t>
      </w:r>
      <w:r>
        <w:rPr>
          <w:sz w:val="24"/>
        </w:rPr>
        <w:t>odstawowej osnowy wysokościowej</w:t>
      </w:r>
      <w:r w:rsidRPr="00860A47">
        <w:rPr>
          <w:sz w:val="24"/>
        </w:rPr>
        <w:t>:</w:t>
      </w:r>
      <w:r>
        <w:rPr>
          <w:sz w:val="24"/>
        </w:rPr>
        <w:t xml:space="preserve"> </w:t>
      </w:r>
      <w:r w:rsidRPr="00057F48">
        <w:rPr>
          <w:sz w:val="24"/>
        </w:rPr>
        <w:t>23120600</w:t>
      </w:r>
      <w:r>
        <w:rPr>
          <w:sz w:val="24"/>
        </w:rPr>
        <w:t xml:space="preserve">, </w:t>
      </w:r>
      <w:r w:rsidRPr="00057F48">
        <w:rPr>
          <w:sz w:val="24"/>
        </w:rPr>
        <w:t>23120601</w:t>
      </w:r>
      <w:r>
        <w:rPr>
          <w:sz w:val="24"/>
        </w:rPr>
        <w:t xml:space="preserve">, </w:t>
      </w:r>
      <w:r w:rsidRPr="00057F48">
        <w:rPr>
          <w:sz w:val="24"/>
        </w:rPr>
        <w:t>23120602</w:t>
      </w:r>
      <w:r>
        <w:rPr>
          <w:sz w:val="24"/>
        </w:rPr>
        <w:t xml:space="preserve">, </w:t>
      </w:r>
      <w:r w:rsidRPr="00057F48">
        <w:rPr>
          <w:sz w:val="24"/>
        </w:rPr>
        <w:t>23120603</w:t>
      </w:r>
      <w:r>
        <w:rPr>
          <w:sz w:val="24"/>
        </w:rPr>
        <w:t xml:space="preserve">, </w:t>
      </w:r>
      <w:r w:rsidRPr="00057F48">
        <w:rPr>
          <w:sz w:val="24"/>
        </w:rPr>
        <w:t>23120650</w:t>
      </w:r>
      <w:r>
        <w:rPr>
          <w:sz w:val="24"/>
        </w:rPr>
        <w:t xml:space="preserve">, </w:t>
      </w:r>
      <w:r w:rsidRPr="00057F48">
        <w:rPr>
          <w:sz w:val="24"/>
        </w:rPr>
        <w:t>23120651</w:t>
      </w:r>
      <w:r>
        <w:rPr>
          <w:sz w:val="24"/>
        </w:rPr>
        <w:t xml:space="preserve">, </w:t>
      </w:r>
      <w:r w:rsidRPr="00057F48">
        <w:rPr>
          <w:sz w:val="24"/>
        </w:rPr>
        <w:t>23120652</w:t>
      </w:r>
      <w:r>
        <w:rPr>
          <w:sz w:val="24"/>
        </w:rPr>
        <w:t xml:space="preserve">, </w:t>
      </w:r>
      <w:r w:rsidRPr="00057F48">
        <w:rPr>
          <w:sz w:val="24"/>
        </w:rPr>
        <w:t>23120653</w:t>
      </w:r>
      <w:r>
        <w:rPr>
          <w:sz w:val="24"/>
        </w:rPr>
        <w:t xml:space="preserve">, </w:t>
      </w:r>
      <w:r w:rsidRPr="00057F48">
        <w:rPr>
          <w:sz w:val="24"/>
        </w:rPr>
        <w:t>23120654</w:t>
      </w:r>
      <w:r>
        <w:rPr>
          <w:sz w:val="24"/>
        </w:rPr>
        <w:t xml:space="preserve">, </w:t>
      </w:r>
      <w:r w:rsidRPr="00057F48">
        <w:rPr>
          <w:sz w:val="24"/>
        </w:rPr>
        <w:t>23120655</w:t>
      </w:r>
      <w:r>
        <w:rPr>
          <w:sz w:val="24"/>
        </w:rPr>
        <w:t xml:space="preserve">, </w:t>
      </w:r>
      <w:r w:rsidRPr="00057F48">
        <w:rPr>
          <w:sz w:val="24"/>
        </w:rPr>
        <w:t>23120656</w:t>
      </w:r>
      <w:r>
        <w:rPr>
          <w:sz w:val="24"/>
        </w:rPr>
        <w:t xml:space="preserve">, </w:t>
      </w:r>
      <w:r w:rsidRPr="00057F48">
        <w:rPr>
          <w:sz w:val="24"/>
        </w:rPr>
        <w:t>23140100</w:t>
      </w:r>
      <w:r>
        <w:rPr>
          <w:sz w:val="24"/>
        </w:rPr>
        <w:t xml:space="preserve">, </w:t>
      </w:r>
      <w:r w:rsidRPr="00057F48">
        <w:rPr>
          <w:sz w:val="24"/>
        </w:rPr>
        <w:t>23140101</w:t>
      </w:r>
      <w:r>
        <w:rPr>
          <w:sz w:val="24"/>
        </w:rPr>
        <w:t xml:space="preserve">, </w:t>
      </w:r>
      <w:r w:rsidRPr="00057F48">
        <w:rPr>
          <w:sz w:val="24"/>
        </w:rPr>
        <w:t>23140102</w:t>
      </w:r>
      <w:r>
        <w:rPr>
          <w:sz w:val="24"/>
        </w:rPr>
        <w:t xml:space="preserve">, </w:t>
      </w:r>
      <w:r w:rsidRPr="00057F48">
        <w:rPr>
          <w:sz w:val="24"/>
        </w:rPr>
        <w:t>23140150</w:t>
      </w:r>
      <w:r>
        <w:rPr>
          <w:sz w:val="24"/>
        </w:rPr>
        <w:t xml:space="preserve">, </w:t>
      </w:r>
      <w:r w:rsidRPr="00057F48">
        <w:rPr>
          <w:sz w:val="24"/>
        </w:rPr>
        <w:t>23140151</w:t>
      </w:r>
      <w:r>
        <w:rPr>
          <w:sz w:val="24"/>
        </w:rPr>
        <w:t xml:space="preserve">, </w:t>
      </w:r>
      <w:r w:rsidRPr="00057F48">
        <w:rPr>
          <w:sz w:val="24"/>
        </w:rPr>
        <w:t>23140152</w:t>
      </w:r>
      <w:r>
        <w:rPr>
          <w:sz w:val="24"/>
        </w:rPr>
        <w:t xml:space="preserve">, </w:t>
      </w:r>
      <w:r w:rsidRPr="00057F48">
        <w:rPr>
          <w:sz w:val="24"/>
        </w:rPr>
        <w:t>23140153</w:t>
      </w:r>
      <w:r>
        <w:rPr>
          <w:sz w:val="24"/>
        </w:rPr>
        <w:t xml:space="preserve">, </w:t>
      </w:r>
      <w:r w:rsidRPr="00057F48">
        <w:rPr>
          <w:sz w:val="24"/>
        </w:rPr>
        <w:t>23140154</w:t>
      </w:r>
      <w:r>
        <w:rPr>
          <w:sz w:val="24"/>
        </w:rPr>
        <w:t xml:space="preserve">, </w:t>
      </w:r>
      <w:r w:rsidRPr="00057F48">
        <w:rPr>
          <w:sz w:val="24"/>
        </w:rPr>
        <w:t>23140155</w:t>
      </w:r>
      <w:r>
        <w:rPr>
          <w:sz w:val="24"/>
        </w:rPr>
        <w:t xml:space="preserve">, </w:t>
      </w:r>
      <w:r w:rsidRPr="00057F48">
        <w:rPr>
          <w:sz w:val="24"/>
        </w:rPr>
        <w:t>23140250</w:t>
      </w:r>
      <w:r>
        <w:rPr>
          <w:sz w:val="24"/>
        </w:rPr>
        <w:t xml:space="preserve">, </w:t>
      </w:r>
      <w:r w:rsidRPr="00057F48">
        <w:rPr>
          <w:sz w:val="24"/>
        </w:rPr>
        <w:t>23140350</w:t>
      </w:r>
      <w:r>
        <w:rPr>
          <w:sz w:val="24"/>
        </w:rPr>
        <w:t xml:space="preserve">, </w:t>
      </w:r>
      <w:r w:rsidRPr="00057F48">
        <w:rPr>
          <w:sz w:val="24"/>
        </w:rPr>
        <w:t>23140351</w:t>
      </w:r>
      <w:r>
        <w:rPr>
          <w:sz w:val="24"/>
        </w:rPr>
        <w:t xml:space="preserve">, </w:t>
      </w:r>
      <w:r w:rsidRPr="00057F48">
        <w:rPr>
          <w:sz w:val="24"/>
        </w:rPr>
        <w:t>23140352</w:t>
      </w:r>
      <w:r>
        <w:rPr>
          <w:sz w:val="24"/>
        </w:rPr>
        <w:t xml:space="preserve">, </w:t>
      </w:r>
      <w:r w:rsidRPr="00057F48">
        <w:rPr>
          <w:sz w:val="24"/>
        </w:rPr>
        <w:t>23140354</w:t>
      </w:r>
      <w:r>
        <w:rPr>
          <w:sz w:val="24"/>
        </w:rPr>
        <w:t xml:space="preserve">, </w:t>
      </w:r>
      <w:r w:rsidRPr="00057F48">
        <w:rPr>
          <w:sz w:val="24"/>
        </w:rPr>
        <w:t>23140355</w:t>
      </w:r>
      <w:r>
        <w:rPr>
          <w:sz w:val="24"/>
        </w:rPr>
        <w:t xml:space="preserve">, </w:t>
      </w:r>
      <w:r w:rsidRPr="00057F48">
        <w:rPr>
          <w:sz w:val="24"/>
        </w:rPr>
        <w:t>23140400</w:t>
      </w:r>
      <w:r>
        <w:rPr>
          <w:sz w:val="24"/>
        </w:rPr>
        <w:t xml:space="preserve">, </w:t>
      </w:r>
      <w:r w:rsidRPr="00057F48">
        <w:rPr>
          <w:sz w:val="24"/>
        </w:rPr>
        <w:t>23140401</w:t>
      </w:r>
      <w:r>
        <w:rPr>
          <w:sz w:val="24"/>
        </w:rPr>
        <w:t xml:space="preserve">, </w:t>
      </w:r>
      <w:r w:rsidRPr="00057F48">
        <w:rPr>
          <w:sz w:val="24"/>
        </w:rPr>
        <w:t>23140402</w:t>
      </w:r>
      <w:r>
        <w:rPr>
          <w:sz w:val="24"/>
        </w:rPr>
        <w:t xml:space="preserve">, </w:t>
      </w:r>
      <w:r w:rsidRPr="00057F48">
        <w:rPr>
          <w:sz w:val="24"/>
        </w:rPr>
        <w:t>23140403</w:t>
      </w:r>
      <w:r>
        <w:rPr>
          <w:sz w:val="24"/>
        </w:rPr>
        <w:t xml:space="preserve">, </w:t>
      </w:r>
      <w:r w:rsidRPr="00057F48">
        <w:rPr>
          <w:sz w:val="24"/>
        </w:rPr>
        <w:t>23140450</w:t>
      </w:r>
      <w:r>
        <w:rPr>
          <w:sz w:val="24"/>
        </w:rPr>
        <w:t xml:space="preserve">, </w:t>
      </w:r>
      <w:r w:rsidRPr="00057F48">
        <w:rPr>
          <w:sz w:val="24"/>
        </w:rPr>
        <w:t>23140451</w:t>
      </w:r>
      <w:r>
        <w:rPr>
          <w:sz w:val="24"/>
        </w:rPr>
        <w:t xml:space="preserve">, </w:t>
      </w:r>
      <w:r w:rsidRPr="00057F48">
        <w:rPr>
          <w:sz w:val="24"/>
        </w:rPr>
        <w:t>23140452</w:t>
      </w:r>
      <w:r>
        <w:rPr>
          <w:sz w:val="24"/>
        </w:rPr>
        <w:t xml:space="preserve">, </w:t>
      </w:r>
      <w:r w:rsidRPr="00057F48">
        <w:rPr>
          <w:sz w:val="24"/>
        </w:rPr>
        <w:t>23140454</w:t>
      </w:r>
      <w:r>
        <w:rPr>
          <w:sz w:val="24"/>
        </w:rPr>
        <w:t xml:space="preserve">, </w:t>
      </w:r>
      <w:r w:rsidRPr="00057F48">
        <w:rPr>
          <w:sz w:val="24"/>
        </w:rPr>
        <w:t>23140455</w:t>
      </w:r>
      <w:r>
        <w:rPr>
          <w:sz w:val="24"/>
        </w:rPr>
        <w:t xml:space="preserve">, </w:t>
      </w:r>
      <w:r w:rsidRPr="00057F48">
        <w:rPr>
          <w:sz w:val="24"/>
        </w:rPr>
        <w:t>23140700</w:t>
      </w:r>
      <w:r>
        <w:rPr>
          <w:sz w:val="24"/>
        </w:rPr>
        <w:t xml:space="preserve">, </w:t>
      </w:r>
      <w:r w:rsidRPr="00057F48">
        <w:rPr>
          <w:sz w:val="24"/>
        </w:rPr>
        <w:t>23140701</w:t>
      </w:r>
      <w:r>
        <w:rPr>
          <w:sz w:val="24"/>
        </w:rPr>
        <w:t xml:space="preserve">, </w:t>
      </w:r>
      <w:r w:rsidRPr="00057F48">
        <w:rPr>
          <w:sz w:val="24"/>
        </w:rPr>
        <w:t>23140702</w:t>
      </w:r>
      <w:r>
        <w:rPr>
          <w:sz w:val="24"/>
        </w:rPr>
        <w:t xml:space="preserve">, </w:t>
      </w:r>
      <w:r w:rsidRPr="00057F48">
        <w:rPr>
          <w:sz w:val="24"/>
        </w:rPr>
        <w:t>23140750</w:t>
      </w:r>
      <w:r>
        <w:rPr>
          <w:sz w:val="24"/>
        </w:rPr>
        <w:t xml:space="preserve">, </w:t>
      </w:r>
      <w:r w:rsidRPr="00057F48">
        <w:rPr>
          <w:sz w:val="24"/>
        </w:rPr>
        <w:t>23140751</w:t>
      </w:r>
      <w:r>
        <w:rPr>
          <w:sz w:val="24"/>
        </w:rPr>
        <w:t xml:space="preserve">, </w:t>
      </w:r>
      <w:r w:rsidRPr="00057F48">
        <w:rPr>
          <w:sz w:val="24"/>
        </w:rPr>
        <w:t>23140752</w:t>
      </w:r>
      <w:r>
        <w:rPr>
          <w:sz w:val="24"/>
        </w:rPr>
        <w:t xml:space="preserve">, </w:t>
      </w:r>
      <w:r w:rsidRPr="00057F48">
        <w:rPr>
          <w:sz w:val="24"/>
        </w:rPr>
        <w:t>23140753</w:t>
      </w:r>
      <w:r>
        <w:rPr>
          <w:sz w:val="24"/>
        </w:rPr>
        <w:t xml:space="preserve">, </w:t>
      </w:r>
      <w:r w:rsidRPr="00057F48">
        <w:rPr>
          <w:sz w:val="24"/>
        </w:rPr>
        <w:t>23140754</w:t>
      </w:r>
      <w:r>
        <w:rPr>
          <w:sz w:val="24"/>
        </w:rPr>
        <w:t xml:space="preserve">, </w:t>
      </w:r>
      <w:r w:rsidRPr="00057F48">
        <w:rPr>
          <w:sz w:val="24"/>
        </w:rPr>
        <w:t>23140756</w:t>
      </w:r>
      <w:r>
        <w:rPr>
          <w:sz w:val="24"/>
        </w:rPr>
        <w:t xml:space="preserve">, </w:t>
      </w:r>
      <w:r w:rsidRPr="00057F48">
        <w:rPr>
          <w:sz w:val="24"/>
        </w:rPr>
        <w:t>23230013</w:t>
      </w:r>
      <w:r>
        <w:rPr>
          <w:sz w:val="24"/>
        </w:rPr>
        <w:t xml:space="preserve">, </w:t>
      </w:r>
      <w:r w:rsidRPr="00057F48">
        <w:rPr>
          <w:sz w:val="24"/>
        </w:rPr>
        <w:t>23230014</w:t>
      </w:r>
      <w:r>
        <w:rPr>
          <w:sz w:val="24"/>
        </w:rPr>
        <w:t xml:space="preserve">, </w:t>
      </w:r>
      <w:r w:rsidRPr="00057F48">
        <w:rPr>
          <w:sz w:val="24"/>
        </w:rPr>
        <w:t>23230015</w:t>
      </w:r>
      <w:r>
        <w:rPr>
          <w:sz w:val="24"/>
        </w:rPr>
        <w:t xml:space="preserve">, </w:t>
      </w:r>
      <w:r w:rsidRPr="00057F48">
        <w:rPr>
          <w:sz w:val="24"/>
        </w:rPr>
        <w:t>23230016</w:t>
      </w:r>
      <w:r>
        <w:rPr>
          <w:sz w:val="24"/>
        </w:rPr>
        <w:t xml:space="preserve">, </w:t>
      </w:r>
    </w:p>
    <w:p w:rsidR="00536DFE" w:rsidRPr="00D52378" w:rsidRDefault="00536DFE" w:rsidP="00536DFE">
      <w:pPr>
        <w:ind w:firstLine="284"/>
        <w:jc w:val="both"/>
        <w:rPr>
          <w:sz w:val="24"/>
        </w:rPr>
      </w:pPr>
      <w:r>
        <w:rPr>
          <w:sz w:val="24"/>
        </w:rPr>
        <w:t>Poniżej przedstawiono tabelaryczne z</w:t>
      </w:r>
      <w:r w:rsidRPr="00D52378">
        <w:rPr>
          <w:sz w:val="24"/>
        </w:rPr>
        <w:t>estawienie reperów istniejących geodezyjnych osnów wysokościowych</w:t>
      </w:r>
      <w:r>
        <w:rPr>
          <w:sz w:val="24"/>
        </w:rPr>
        <w:t xml:space="preserve"> </w:t>
      </w:r>
      <w:r w:rsidRPr="00D52378">
        <w:rPr>
          <w:sz w:val="24"/>
        </w:rPr>
        <w:t xml:space="preserve">oraz </w:t>
      </w:r>
      <w:r>
        <w:rPr>
          <w:sz w:val="24"/>
        </w:rPr>
        <w:t>koncepcji</w:t>
      </w:r>
      <w:r w:rsidRPr="00D52378">
        <w:rPr>
          <w:sz w:val="24"/>
        </w:rPr>
        <w:t xml:space="preserve"> osnowy </w:t>
      </w:r>
      <w:r>
        <w:rPr>
          <w:sz w:val="24"/>
        </w:rPr>
        <w:t>według</w:t>
      </w:r>
      <w:r w:rsidRPr="00D52378">
        <w:rPr>
          <w:sz w:val="24"/>
        </w:rPr>
        <w:t xml:space="preserve"> położenia w </w:t>
      </w:r>
      <w:r>
        <w:rPr>
          <w:sz w:val="24"/>
        </w:rPr>
        <w:t xml:space="preserve">gminach i w </w:t>
      </w:r>
      <w:r w:rsidRPr="00D52378">
        <w:rPr>
          <w:sz w:val="24"/>
        </w:rPr>
        <w:t>obrębach</w:t>
      </w:r>
      <w:r>
        <w:rPr>
          <w:sz w:val="24"/>
        </w:rPr>
        <w:t>.</w:t>
      </w:r>
    </w:p>
    <w:p w:rsidR="00536DFE" w:rsidRDefault="00536DFE" w:rsidP="00536DFE">
      <w:pPr>
        <w:pStyle w:val="Bezodstpw"/>
      </w:pPr>
    </w:p>
    <w:p w:rsidR="00536DFE" w:rsidRDefault="00536DFE" w:rsidP="00536DFE">
      <w:pPr>
        <w:pStyle w:val="Bezodstpw"/>
      </w:pPr>
    </w:p>
    <w:tbl>
      <w:tblPr>
        <w:tblW w:w="9872" w:type="dxa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20"/>
        <w:gridCol w:w="1417"/>
        <w:gridCol w:w="1417"/>
        <w:gridCol w:w="1134"/>
        <w:gridCol w:w="1134"/>
        <w:gridCol w:w="850"/>
        <w:gridCol w:w="850"/>
        <w:gridCol w:w="850"/>
      </w:tblGrid>
      <w:tr w:rsidR="00536DFE" w:rsidRPr="00057F48" w:rsidTr="00536DFE">
        <w:trPr>
          <w:trHeight w:val="300"/>
        </w:trPr>
        <w:tc>
          <w:tcPr>
            <w:tcW w:w="2220" w:type="dxa"/>
            <w:vMerge w:val="restart"/>
            <w:shd w:val="clear" w:color="auto" w:fill="auto"/>
            <w:noWrap/>
            <w:vAlign w:val="center"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3968" w:type="dxa"/>
            <w:gridSpan w:val="3"/>
            <w:shd w:val="clear" w:color="auto" w:fill="auto"/>
            <w:noWrap/>
            <w:vAlign w:val="center"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5F14A3">
              <w:rPr>
                <w:b/>
                <w:bCs/>
                <w:sz w:val="18"/>
                <w:szCs w:val="18"/>
              </w:rPr>
              <w:t>OSNOWA WYSOKOŚCIOWA</w:t>
            </w:r>
          </w:p>
        </w:tc>
        <w:tc>
          <w:tcPr>
            <w:tcW w:w="3684" w:type="dxa"/>
            <w:gridSpan w:val="4"/>
            <w:shd w:val="clear" w:color="auto" w:fill="auto"/>
            <w:noWrap/>
            <w:vAlign w:val="center"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POWIERZCHNIA</w:t>
            </w:r>
          </w:p>
        </w:tc>
      </w:tr>
      <w:tr w:rsidR="00536DFE" w:rsidRPr="00057F48" w:rsidTr="00536DFE">
        <w:trPr>
          <w:trHeight w:val="300"/>
        </w:trPr>
        <w:tc>
          <w:tcPr>
            <w:tcW w:w="2220" w:type="dxa"/>
            <w:vMerge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5F14A3">
              <w:rPr>
                <w:b/>
                <w:bCs/>
                <w:sz w:val="18"/>
                <w:szCs w:val="18"/>
              </w:rPr>
              <w:t>PODSTAWOWA</w:t>
            </w:r>
          </w:p>
        </w:tc>
        <w:tc>
          <w:tcPr>
            <w:tcW w:w="2551" w:type="dxa"/>
            <w:gridSpan w:val="2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5F14A3">
              <w:rPr>
                <w:b/>
                <w:bCs/>
                <w:sz w:val="18"/>
                <w:szCs w:val="18"/>
              </w:rPr>
              <w:t>SZCZEGÓŁOWA</w:t>
            </w:r>
            <w:r>
              <w:rPr>
                <w:b/>
                <w:bCs/>
                <w:sz w:val="18"/>
                <w:szCs w:val="18"/>
              </w:rPr>
              <w:t xml:space="preserve"> - koncepcja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ogółem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lasy%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rola%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%</w:t>
            </w:r>
          </w:p>
        </w:tc>
      </w:tr>
      <w:tr w:rsidR="00536DFE" w:rsidRPr="00057F48" w:rsidTr="00536DFE">
        <w:trPr>
          <w:trHeight w:val="300"/>
        </w:trPr>
        <w:tc>
          <w:tcPr>
            <w:tcW w:w="2220" w:type="dxa"/>
            <w:vMerge/>
            <w:shd w:val="clear" w:color="auto" w:fill="auto"/>
            <w:noWrap/>
            <w:vAlign w:val="center"/>
          </w:tcPr>
          <w:p w:rsidR="00536DFE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1417" w:type="dxa"/>
            <w:shd w:val="clear" w:color="auto" w:fill="auto"/>
            <w:noWrap/>
            <w:vAlign w:val="center"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[punktów]</w:t>
            </w:r>
          </w:p>
        </w:tc>
        <w:tc>
          <w:tcPr>
            <w:tcW w:w="1417" w:type="dxa"/>
            <w:shd w:val="clear" w:color="auto" w:fill="auto"/>
            <w:noWrap/>
            <w:vAlign w:val="center"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[punktów]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[linii w km]</w:t>
            </w:r>
          </w:p>
        </w:tc>
        <w:tc>
          <w:tcPr>
            <w:tcW w:w="1134" w:type="dxa"/>
            <w:shd w:val="clear" w:color="auto" w:fill="auto"/>
            <w:noWrap/>
            <w:vAlign w:val="center"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[km</w:t>
            </w:r>
            <w:r w:rsidRPr="00801857">
              <w:rPr>
                <w:rFonts w:eastAsia="Times New Roman"/>
                <w:i/>
                <w:color w:val="000000"/>
                <w:sz w:val="16"/>
                <w:szCs w:val="16"/>
                <w:vertAlign w:val="superscript"/>
                <w:lang w:eastAsia="pl-PL"/>
              </w:rPr>
              <w:t>2</w:t>
            </w:r>
            <w:r w:rsidRPr="00801857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]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 xml:space="preserve">[% </w:t>
            </w:r>
            <w:proofErr w:type="spellStart"/>
            <w:r w:rsidRPr="00801857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pow</w:t>
            </w:r>
            <w:proofErr w:type="spellEnd"/>
            <w:r w:rsidRPr="00801857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]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 xml:space="preserve">[% </w:t>
            </w:r>
            <w:proofErr w:type="spellStart"/>
            <w:r w:rsidRPr="00801857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pow</w:t>
            </w:r>
            <w:proofErr w:type="spellEnd"/>
            <w:r w:rsidRPr="00801857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]</w:t>
            </w:r>
          </w:p>
        </w:tc>
        <w:tc>
          <w:tcPr>
            <w:tcW w:w="850" w:type="dxa"/>
            <w:shd w:val="clear" w:color="auto" w:fill="auto"/>
            <w:noWrap/>
            <w:vAlign w:val="center"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[% powiatu]</w:t>
            </w:r>
          </w:p>
        </w:tc>
      </w:tr>
      <w:tr w:rsidR="00536DFE" w:rsidRPr="00057F48" w:rsidTr="00536DFE">
        <w:trPr>
          <w:trHeight w:val="300"/>
        </w:trPr>
        <w:tc>
          <w:tcPr>
            <w:tcW w:w="222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 xml:space="preserve">miasto </w:t>
            </w:r>
            <w:r w:rsidRPr="00057F48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Nowe Miasto Lubawskie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5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42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31.3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11.4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6</w:t>
            </w:r>
            <w:r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  <w:t>1.6</w:t>
            </w:r>
            <w:r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  <w:t>5</w:t>
            </w:r>
          </w:p>
        </w:tc>
      </w:tr>
      <w:tr w:rsidR="00536DFE" w:rsidRPr="00057F48" w:rsidTr="00536DFE">
        <w:trPr>
          <w:trHeight w:val="300"/>
        </w:trPr>
        <w:tc>
          <w:tcPr>
            <w:tcW w:w="222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 xml:space="preserve">gmina </w:t>
            </w:r>
            <w:r w:rsidRPr="00057F48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Biskupiec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21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145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192.0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ascii="Arial" w:eastAsia="Times New Roman" w:hAnsi="Arial" w:cs="Arial"/>
                <w:i/>
                <w:color w:val="222222"/>
                <w:sz w:val="16"/>
                <w:szCs w:val="16"/>
                <w:lang w:eastAsia="pl-PL"/>
              </w:rPr>
            </w:pPr>
            <w:r w:rsidRPr="00057F48">
              <w:rPr>
                <w:rFonts w:ascii="Arial" w:eastAsia="Times New Roman" w:hAnsi="Arial" w:cs="Arial"/>
                <w:i/>
                <w:color w:val="222222"/>
                <w:sz w:val="16"/>
                <w:szCs w:val="16"/>
                <w:lang w:eastAsia="pl-PL"/>
              </w:rPr>
              <w:t>24</w:t>
            </w:r>
            <w:r>
              <w:rPr>
                <w:rFonts w:ascii="Arial" w:eastAsia="Times New Roman" w:hAnsi="Arial" w:cs="Arial"/>
                <w:i/>
                <w:color w:val="222222"/>
                <w:sz w:val="16"/>
                <w:szCs w:val="16"/>
                <w:lang w:eastAsia="pl-PL"/>
              </w:rPr>
              <w:t>0.6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2</w:t>
            </w:r>
            <w:r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6</w:t>
            </w:r>
            <w:r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4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  <w:t>34.7</w:t>
            </w:r>
            <w:r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  <w:t>7</w:t>
            </w:r>
          </w:p>
        </w:tc>
      </w:tr>
      <w:tr w:rsidR="00536DFE" w:rsidRPr="00057F48" w:rsidTr="00536DFE">
        <w:trPr>
          <w:trHeight w:val="300"/>
        </w:trPr>
        <w:tc>
          <w:tcPr>
            <w:tcW w:w="222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 xml:space="preserve">gmina </w:t>
            </w:r>
            <w:r w:rsidRPr="00057F48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Grodziczno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4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88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125.4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15</w:t>
            </w:r>
            <w:r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3.6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1</w:t>
            </w:r>
            <w:r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7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7</w:t>
            </w:r>
            <w:r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8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  <w:t>22.</w:t>
            </w:r>
            <w:r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  <w:t>19</w:t>
            </w:r>
          </w:p>
        </w:tc>
      </w:tr>
      <w:tr w:rsidR="00536DFE" w:rsidRPr="00057F48" w:rsidTr="00536DFE">
        <w:trPr>
          <w:trHeight w:val="300"/>
        </w:trPr>
        <w:tc>
          <w:tcPr>
            <w:tcW w:w="222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 xml:space="preserve">gmina </w:t>
            </w:r>
            <w:r w:rsidRPr="00057F48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Kurzętnik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15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94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118.2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14</w:t>
            </w:r>
            <w:r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8.5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1</w:t>
            </w:r>
            <w:r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9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7</w:t>
            </w:r>
            <w:r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3</w:t>
            </w:r>
          </w:p>
        </w:tc>
        <w:tc>
          <w:tcPr>
            <w:tcW w:w="85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  <w:t>21.</w:t>
            </w:r>
            <w:r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  <w:t>46</w:t>
            </w:r>
          </w:p>
        </w:tc>
      </w:tr>
      <w:tr w:rsidR="00536DFE" w:rsidRPr="00057F48" w:rsidTr="00536DFE">
        <w:trPr>
          <w:trHeight w:val="300"/>
        </w:trPr>
        <w:tc>
          <w:tcPr>
            <w:tcW w:w="222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 xml:space="preserve">gmina </w:t>
            </w:r>
            <w:r w:rsidRPr="00057F48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Nowe Miasto Lubawskie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3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99</w:t>
            </w:r>
          </w:p>
        </w:tc>
        <w:tc>
          <w:tcPr>
            <w:tcW w:w="1134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16"/>
                <w:lang w:eastAsia="pl-PL"/>
              </w:rPr>
            </w:pPr>
            <w:r w:rsidRPr="00057F48">
              <w:rPr>
                <w:rFonts w:eastAsia="Times New Roman"/>
                <w:color w:val="000000"/>
                <w:sz w:val="20"/>
                <w:szCs w:val="16"/>
                <w:lang w:eastAsia="pl-PL"/>
              </w:rPr>
              <w:t>122.6</w:t>
            </w:r>
          </w:p>
        </w:tc>
        <w:tc>
          <w:tcPr>
            <w:tcW w:w="1134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13</w:t>
            </w:r>
            <w:r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7.9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1</w:t>
            </w:r>
            <w:r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9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</w:pPr>
            <w:r>
              <w:rPr>
                <w:rFonts w:eastAsia="Times New Roman"/>
                <w:i/>
                <w:color w:val="000000"/>
                <w:sz w:val="16"/>
                <w:szCs w:val="16"/>
                <w:lang w:eastAsia="pl-PL"/>
              </w:rPr>
              <w:t>72</w:t>
            </w:r>
          </w:p>
        </w:tc>
        <w:tc>
          <w:tcPr>
            <w:tcW w:w="850" w:type="dxa"/>
            <w:tcBorders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  <w:t>19.</w:t>
            </w:r>
            <w:r>
              <w:rPr>
                <w:rFonts w:eastAsia="Times New Roman"/>
                <w:b/>
                <w:bCs/>
                <w:i/>
                <w:color w:val="000000"/>
                <w:sz w:val="16"/>
                <w:szCs w:val="16"/>
                <w:lang w:eastAsia="pl-PL"/>
              </w:rPr>
              <w:t>93</w:t>
            </w:r>
          </w:p>
        </w:tc>
      </w:tr>
      <w:tr w:rsidR="00536DFE" w:rsidRPr="00057F48" w:rsidTr="00536DFE">
        <w:trPr>
          <w:trHeight w:val="300"/>
        </w:trPr>
        <w:tc>
          <w:tcPr>
            <w:tcW w:w="222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3684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</w:tr>
      <w:tr w:rsidR="00536DFE" w:rsidRPr="00057F48" w:rsidTr="00536DFE">
        <w:trPr>
          <w:trHeight w:val="300"/>
        </w:trPr>
        <w:tc>
          <w:tcPr>
            <w:tcW w:w="2220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pl-PL"/>
              </w:rPr>
            </w:pPr>
            <w:r w:rsidRPr="00057F48">
              <w:rPr>
                <w:rFonts w:eastAsia="Times New Roman"/>
                <w:b/>
                <w:color w:val="000000"/>
                <w:sz w:val="16"/>
                <w:szCs w:val="16"/>
                <w:lang w:eastAsia="pl-PL"/>
              </w:rPr>
              <w:t>POWIAT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lang w:eastAsia="pl-PL"/>
              </w:rPr>
            </w:pPr>
            <w:r w:rsidRPr="00057F48">
              <w:rPr>
                <w:rFonts w:eastAsia="Times New Roman"/>
                <w:b/>
                <w:color w:val="000000"/>
                <w:lang w:eastAsia="pl-PL"/>
              </w:rPr>
              <w:t>48</w:t>
            </w:r>
          </w:p>
        </w:tc>
        <w:tc>
          <w:tcPr>
            <w:tcW w:w="1417" w:type="dxa"/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lang w:eastAsia="pl-PL"/>
              </w:rPr>
            </w:pPr>
            <w:r w:rsidRPr="00057F48">
              <w:rPr>
                <w:rFonts w:eastAsia="Times New Roman"/>
                <w:b/>
                <w:color w:val="000000"/>
                <w:lang w:eastAsia="pl-PL"/>
              </w:rPr>
              <w:t>468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lang w:eastAsia="pl-PL"/>
              </w:rPr>
            </w:pPr>
            <w:r w:rsidRPr="00057F48">
              <w:rPr>
                <w:rFonts w:eastAsia="Times New Roman"/>
                <w:b/>
                <w:color w:val="000000"/>
                <w:lang w:eastAsia="pl-PL"/>
              </w:rPr>
              <w:t>589.4</w:t>
            </w:r>
          </w:p>
        </w:tc>
        <w:tc>
          <w:tcPr>
            <w:tcW w:w="3684" w:type="dxa"/>
            <w:gridSpan w:val="4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</w:tr>
    </w:tbl>
    <w:p w:rsidR="00536DFE" w:rsidRDefault="00536DFE" w:rsidP="00536DFE">
      <w:pPr>
        <w:pStyle w:val="Bezodstpw"/>
      </w:pPr>
    </w:p>
    <w:p w:rsidR="00536DFE" w:rsidRDefault="00536DFE" w:rsidP="00536DFE">
      <w:pPr>
        <w:pStyle w:val="Bezodstpw"/>
      </w:pPr>
      <w:r>
        <w:br w:type="page"/>
      </w:r>
    </w:p>
    <w:p w:rsidR="00536DFE" w:rsidRDefault="00536DFE" w:rsidP="00536DFE">
      <w:pPr>
        <w:pStyle w:val="Bezodstpw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835"/>
        <w:gridCol w:w="1418"/>
        <w:gridCol w:w="1446"/>
        <w:gridCol w:w="1418"/>
      </w:tblGrid>
      <w:tr w:rsidR="00536DFE" w:rsidRPr="00801857" w:rsidTr="00536DFE">
        <w:trPr>
          <w:trHeight w:val="300"/>
          <w:tblHeader/>
          <w:jc w:val="center"/>
        </w:trPr>
        <w:tc>
          <w:tcPr>
            <w:tcW w:w="2835" w:type="dxa"/>
            <w:vMerge w:val="restart"/>
            <w:shd w:val="clear" w:color="auto" w:fill="auto"/>
            <w:noWrap/>
            <w:vAlign w:val="center"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B1327B">
              <w:rPr>
                <w:rFonts w:eastAsia="Times New Roman"/>
                <w:b/>
                <w:color w:val="000000"/>
                <w:sz w:val="20"/>
                <w:szCs w:val="16"/>
                <w:lang w:eastAsia="pl-PL"/>
              </w:rPr>
              <w:t>obręb</w:t>
            </w:r>
          </w:p>
        </w:tc>
        <w:tc>
          <w:tcPr>
            <w:tcW w:w="4282" w:type="dxa"/>
            <w:gridSpan w:val="3"/>
            <w:shd w:val="clear" w:color="auto" w:fill="auto"/>
            <w:noWrap/>
            <w:vAlign w:val="center"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5F14A3">
              <w:rPr>
                <w:b/>
                <w:bCs/>
                <w:sz w:val="18"/>
                <w:szCs w:val="18"/>
              </w:rPr>
              <w:t>OSNOWA WYSOKOŚCIOWA</w:t>
            </w:r>
          </w:p>
        </w:tc>
      </w:tr>
      <w:tr w:rsidR="00536DFE" w:rsidRPr="00801857" w:rsidTr="00536DFE">
        <w:trPr>
          <w:trHeight w:val="300"/>
          <w:tblHeader/>
          <w:jc w:val="center"/>
        </w:trPr>
        <w:tc>
          <w:tcPr>
            <w:tcW w:w="2835" w:type="dxa"/>
            <w:vMerge/>
            <w:shd w:val="clear" w:color="auto" w:fill="auto"/>
            <w:noWrap/>
            <w:vAlign w:val="center"/>
            <w:hideMark/>
          </w:tcPr>
          <w:p w:rsidR="00536DFE" w:rsidRPr="00B1327B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5F14A3">
              <w:rPr>
                <w:b/>
                <w:bCs/>
                <w:sz w:val="18"/>
                <w:szCs w:val="18"/>
              </w:rPr>
              <w:t>PODSTAWOWA</w:t>
            </w:r>
            <w:r w:rsidRPr="00654E5A">
              <w:rPr>
                <w:rFonts w:eastAsia="Times New Roman"/>
                <w:color w:val="000000"/>
                <w:lang w:eastAsia="pl-PL"/>
              </w:rPr>
              <w:t xml:space="preserve"> </w:t>
            </w:r>
          </w:p>
        </w:tc>
        <w:tc>
          <w:tcPr>
            <w:tcW w:w="2864" w:type="dxa"/>
            <w:gridSpan w:val="2"/>
            <w:shd w:val="clear" w:color="auto" w:fill="auto"/>
            <w:noWrap/>
            <w:vAlign w:val="center"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5F14A3">
              <w:rPr>
                <w:b/>
                <w:bCs/>
                <w:sz w:val="18"/>
                <w:szCs w:val="18"/>
              </w:rPr>
              <w:t>SZCZEGÓŁOWA</w:t>
            </w:r>
            <w:r>
              <w:rPr>
                <w:b/>
                <w:bCs/>
                <w:sz w:val="18"/>
                <w:szCs w:val="18"/>
              </w:rPr>
              <w:t xml:space="preserve"> - koncepcja</w:t>
            </w:r>
          </w:p>
        </w:tc>
      </w:tr>
      <w:tr w:rsidR="00536DFE" w:rsidRPr="00801857" w:rsidTr="00536DFE">
        <w:trPr>
          <w:trHeight w:val="300"/>
          <w:tblHeader/>
          <w:jc w:val="center"/>
        </w:trPr>
        <w:tc>
          <w:tcPr>
            <w:tcW w:w="2835" w:type="dxa"/>
            <w:vMerge/>
            <w:shd w:val="clear" w:color="auto" w:fill="auto"/>
            <w:noWrap/>
            <w:vAlign w:val="center"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[punktów]</w:t>
            </w:r>
          </w:p>
        </w:tc>
        <w:tc>
          <w:tcPr>
            <w:tcW w:w="1446" w:type="dxa"/>
            <w:shd w:val="clear" w:color="auto" w:fill="auto"/>
            <w:noWrap/>
            <w:vAlign w:val="center"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[punktów]</w:t>
            </w:r>
          </w:p>
        </w:tc>
        <w:tc>
          <w:tcPr>
            <w:tcW w:w="1418" w:type="dxa"/>
            <w:shd w:val="clear" w:color="auto" w:fill="auto"/>
            <w:noWrap/>
            <w:vAlign w:val="center"/>
          </w:tcPr>
          <w:p w:rsidR="00536DFE" w:rsidRPr="00057F48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[linii w km]</w:t>
            </w:r>
          </w:p>
        </w:tc>
      </w:tr>
      <w:tr w:rsidR="00536DFE" w:rsidRPr="00B1327B" w:rsidTr="00536DFE">
        <w:trPr>
          <w:trHeight w:val="300"/>
          <w:jc w:val="center"/>
        </w:trPr>
        <w:tc>
          <w:tcPr>
            <w:tcW w:w="7117" w:type="dxa"/>
            <w:gridSpan w:val="4"/>
            <w:shd w:val="clear" w:color="auto" w:fill="auto"/>
            <w:noWrap/>
            <w:vAlign w:val="center"/>
          </w:tcPr>
          <w:p w:rsidR="00536DFE" w:rsidRPr="00B1327B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lang w:eastAsia="pl-PL"/>
              </w:rPr>
            </w:pPr>
            <w:r w:rsidRPr="00B1327B">
              <w:rPr>
                <w:rFonts w:eastAsia="Times New Roman"/>
                <w:b/>
                <w:color w:val="000000"/>
                <w:sz w:val="20"/>
                <w:lang w:eastAsia="pl-PL"/>
              </w:rPr>
              <w:t>miasto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NOWE MIASTO LUBAWSKIE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31.3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7117" w:type="dxa"/>
            <w:gridSpan w:val="4"/>
            <w:shd w:val="clear" w:color="auto" w:fill="auto"/>
            <w:noWrap/>
            <w:vAlign w:val="center"/>
          </w:tcPr>
          <w:p w:rsidR="00536DFE" w:rsidRPr="00B1327B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lang w:eastAsia="pl-PL"/>
              </w:rPr>
            </w:pPr>
            <w:r w:rsidRPr="00B1327B">
              <w:rPr>
                <w:rFonts w:eastAsia="Times New Roman"/>
                <w:b/>
                <w:color w:val="000000"/>
                <w:sz w:val="20"/>
                <w:szCs w:val="16"/>
                <w:lang w:eastAsia="pl-PL"/>
              </w:rPr>
              <w:t>gmina Biskupiec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BIELICE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14.7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BISKUPIEC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6.0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CZACHÓWKI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9.6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FITOWO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2.1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KROTOSZYNY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3.5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LIPINKI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10.5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ŁĄKORZ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21.2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MIERZYN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5.3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OSETNO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6.0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OSÓWKO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4.1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OSTROWITE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23.1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PIOTROWICE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23.2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PODLASEK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9.0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PODLASEK MAŁY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1.3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RYWAŁDZIK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12.8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SĘDZICE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5.9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SŁUPNICA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6.7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SUMIN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0.8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SZWARCENOWO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11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14.2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WIELKA TYMAWA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7.5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WONNA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4.6</w:t>
            </w:r>
          </w:p>
        </w:tc>
      </w:tr>
      <w:tr w:rsidR="00536DFE" w:rsidRPr="00B1327B" w:rsidTr="00536DFE">
        <w:trPr>
          <w:trHeight w:val="300"/>
          <w:jc w:val="center"/>
        </w:trPr>
        <w:tc>
          <w:tcPr>
            <w:tcW w:w="7117" w:type="dxa"/>
            <w:gridSpan w:val="4"/>
            <w:shd w:val="clear" w:color="auto" w:fill="auto"/>
            <w:noWrap/>
            <w:vAlign w:val="center"/>
          </w:tcPr>
          <w:p w:rsidR="00536DFE" w:rsidRPr="00B1327B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lang w:eastAsia="pl-PL"/>
              </w:rPr>
            </w:pPr>
            <w:r w:rsidRPr="00B1327B">
              <w:rPr>
                <w:rFonts w:eastAsia="Times New Roman"/>
                <w:b/>
                <w:color w:val="000000"/>
                <w:sz w:val="20"/>
                <w:szCs w:val="16"/>
                <w:lang w:eastAsia="pl-PL"/>
              </w:rPr>
              <w:t>gmina Grodziczno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BOLESZYN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13.2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GRODZICZNO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5.2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KOWALIKI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0.3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KULIGI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5.1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LINOWIEC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1.9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LORKI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9.1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MONTOWO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14.9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MROCZENKO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9.9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MROCZNO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10.8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NOWE GRODZICZNO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7.1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OSTASZEWO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11.8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RYNEK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3.1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ŚWINIARC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7.8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TRZCIN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14.2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ZAJĄCZKOWO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4.5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ZWINIARZ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6.5</w:t>
            </w:r>
          </w:p>
        </w:tc>
      </w:tr>
      <w:tr w:rsidR="00536DFE" w:rsidRPr="00B1327B" w:rsidTr="00536DFE">
        <w:trPr>
          <w:trHeight w:val="300"/>
          <w:jc w:val="center"/>
        </w:trPr>
        <w:tc>
          <w:tcPr>
            <w:tcW w:w="7117" w:type="dxa"/>
            <w:gridSpan w:val="4"/>
            <w:shd w:val="clear" w:color="auto" w:fill="auto"/>
            <w:noWrap/>
            <w:vAlign w:val="center"/>
          </w:tcPr>
          <w:p w:rsidR="00536DFE" w:rsidRPr="00B1327B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lang w:eastAsia="pl-PL"/>
              </w:rPr>
            </w:pPr>
            <w:r w:rsidRPr="00B1327B">
              <w:rPr>
                <w:rFonts w:eastAsia="Times New Roman"/>
                <w:b/>
                <w:color w:val="000000"/>
                <w:sz w:val="20"/>
                <w:szCs w:val="16"/>
                <w:lang w:eastAsia="pl-PL"/>
              </w:rPr>
              <w:lastRenderedPageBreak/>
              <w:t>gmina Kurzętnik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BRATUSZEWO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0.5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BRZOZIE LUBAWSKIE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7.7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KAMIONKA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1.1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KĄCIKI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2.9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KRZEMIENIEWO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6.0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KURZĘTNIK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19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13.6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LIPOWIEC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4.0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MAŁE BAŁÓWKI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5.5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MARZĘCICE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9.6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MIKOŁAJKI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2.6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NIELBARK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3.3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OTRĘBA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3.9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SUGAJENKO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12.0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SZAFARNIA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4.7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TERESZEWO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19.0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TOMASZEWO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3.6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WAWROWICE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9.7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WIELKIE BAŁÓWKI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8.5</w:t>
            </w:r>
          </w:p>
        </w:tc>
      </w:tr>
      <w:tr w:rsidR="00536DFE" w:rsidRPr="00B1327B" w:rsidTr="00536DFE">
        <w:trPr>
          <w:trHeight w:val="300"/>
          <w:jc w:val="center"/>
        </w:trPr>
        <w:tc>
          <w:tcPr>
            <w:tcW w:w="7117" w:type="dxa"/>
            <w:gridSpan w:val="4"/>
            <w:shd w:val="clear" w:color="auto" w:fill="auto"/>
            <w:noWrap/>
            <w:vAlign w:val="center"/>
          </w:tcPr>
          <w:p w:rsidR="00536DFE" w:rsidRPr="00B1327B" w:rsidRDefault="00536DFE" w:rsidP="00536DFE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lang w:eastAsia="pl-PL"/>
              </w:rPr>
            </w:pPr>
            <w:r w:rsidRPr="00B1327B">
              <w:rPr>
                <w:rFonts w:eastAsia="Times New Roman"/>
                <w:b/>
                <w:color w:val="000000"/>
                <w:sz w:val="20"/>
                <w:szCs w:val="16"/>
                <w:lang w:eastAsia="pl-PL"/>
              </w:rPr>
              <w:t>gmina Nowe Miasto Lubawskie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BAGNO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3.1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BRATIAN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</w:t>
            </w: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21.1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CHROŚLE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1.6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GRYŹLINY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8.4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GWIŹDZINY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6.1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JAMIELNIK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10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13.6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LEKARTY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3.6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NAWRA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4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6.9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NOWY DWÓR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6.1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PACÓŁTOWO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6.3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RADOMNO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15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22.2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SKARLIN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8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17.0</w:t>
            </w:r>
          </w:p>
        </w:tc>
      </w:tr>
      <w:tr w:rsidR="00536DFE" w:rsidRPr="00801857" w:rsidTr="00536DFE">
        <w:trPr>
          <w:trHeight w:val="300"/>
          <w:jc w:val="center"/>
        </w:trPr>
        <w:tc>
          <w:tcPr>
            <w:tcW w:w="2835" w:type="dxa"/>
            <w:shd w:val="clear" w:color="auto" w:fill="auto"/>
            <w:noWrap/>
            <w:vAlign w:val="center"/>
            <w:hideMark/>
          </w:tcPr>
          <w:p w:rsidR="00536DFE" w:rsidRPr="00801857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16"/>
                <w:szCs w:val="16"/>
                <w:lang w:eastAsia="pl-PL"/>
              </w:rPr>
            </w:pPr>
            <w:r w:rsidRPr="00801857">
              <w:rPr>
                <w:rFonts w:eastAsia="Times New Roman"/>
                <w:color w:val="000000"/>
                <w:sz w:val="16"/>
                <w:szCs w:val="16"/>
                <w:lang w:eastAsia="pl-PL"/>
              </w:rPr>
              <w:t>TYLICE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</w:p>
        </w:tc>
        <w:tc>
          <w:tcPr>
            <w:tcW w:w="1446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7</w:t>
            </w:r>
          </w:p>
        </w:tc>
        <w:tc>
          <w:tcPr>
            <w:tcW w:w="1418" w:type="dxa"/>
            <w:shd w:val="clear" w:color="auto" w:fill="auto"/>
            <w:noWrap/>
            <w:vAlign w:val="center"/>
            <w:hideMark/>
          </w:tcPr>
          <w:p w:rsidR="00536DFE" w:rsidRPr="00654E5A" w:rsidRDefault="00536DFE" w:rsidP="00536DFE">
            <w:pPr>
              <w:spacing w:after="0" w:line="240" w:lineRule="auto"/>
              <w:jc w:val="center"/>
              <w:rPr>
                <w:rFonts w:eastAsia="Times New Roman"/>
                <w:color w:val="000000"/>
                <w:lang w:eastAsia="pl-PL"/>
              </w:rPr>
            </w:pPr>
            <w:r w:rsidRPr="00654E5A">
              <w:rPr>
                <w:rFonts w:eastAsia="Times New Roman"/>
                <w:color w:val="000000"/>
                <w:lang w:eastAsia="pl-PL"/>
              </w:rPr>
              <w:t>6.7</w:t>
            </w:r>
          </w:p>
        </w:tc>
      </w:tr>
    </w:tbl>
    <w:p w:rsidR="00536DFE" w:rsidRDefault="00536DFE" w:rsidP="00536DFE">
      <w:pPr>
        <w:pStyle w:val="Bezodstpw"/>
      </w:pPr>
    </w:p>
    <w:p w:rsidR="00536DFE" w:rsidRDefault="00536DFE" w:rsidP="00536DFE">
      <w:pPr>
        <w:pStyle w:val="Bezodstpw"/>
      </w:pPr>
    </w:p>
    <w:p w:rsidR="00536DFE" w:rsidRDefault="00536DFE">
      <w:pPr>
        <w:spacing w:after="0" w:line="240" w:lineRule="auto"/>
        <w:rPr>
          <w:rFonts w:asciiTheme="minorHAnsi" w:hAnsiTheme="minorHAnsi" w:cs="Arial"/>
          <w:b/>
        </w:rPr>
      </w:pPr>
    </w:p>
    <w:p w:rsidR="00793CE8" w:rsidRDefault="00793CE8">
      <w:pPr>
        <w:spacing w:after="0" w:line="240" w:lineRule="auto"/>
        <w:rPr>
          <w:rFonts w:asciiTheme="minorHAnsi" w:hAnsiTheme="minorHAnsi" w:cs="Arial"/>
          <w:b/>
        </w:rPr>
      </w:pPr>
    </w:p>
    <w:p w:rsidR="00793CE8" w:rsidRDefault="00793CE8">
      <w:pPr>
        <w:spacing w:after="0" w:line="240" w:lineRule="auto"/>
        <w:rPr>
          <w:rFonts w:asciiTheme="minorHAnsi" w:hAnsiTheme="minorHAnsi" w:cs="Arial"/>
          <w:b/>
        </w:rPr>
      </w:pPr>
    </w:p>
    <w:p w:rsidR="00793CE8" w:rsidRDefault="00793CE8">
      <w:pPr>
        <w:spacing w:after="0" w:line="240" w:lineRule="auto"/>
        <w:rPr>
          <w:rFonts w:asciiTheme="minorHAnsi" w:hAnsiTheme="minorHAnsi" w:cs="Arial"/>
          <w:b/>
        </w:rPr>
      </w:pPr>
    </w:p>
    <w:p w:rsidR="00793CE8" w:rsidRDefault="00793CE8" w:rsidP="00793CE8">
      <w:pPr>
        <w:spacing w:after="0" w:line="240" w:lineRule="auto"/>
        <w:ind w:left="-851"/>
        <w:rPr>
          <w:rFonts w:asciiTheme="minorHAnsi" w:hAnsiTheme="minorHAnsi" w:cs="Arial"/>
          <w:b/>
        </w:rPr>
      </w:pPr>
      <w:r>
        <w:rPr>
          <w:noProof/>
          <w:lang w:eastAsia="pl-PL"/>
        </w:rPr>
        <w:lastRenderedPageBreak/>
        <w:drawing>
          <wp:inline distT="0" distB="0" distL="0" distR="0" wp14:anchorId="08DA7083" wp14:editId="62AA787D">
            <wp:extent cx="7110483" cy="4928870"/>
            <wp:effectExtent l="0" t="0" r="0" b="508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15361" cy="493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CE8" w:rsidRDefault="00793CE8">
      <w:pPr>
        <w:spacing w:after="0" w:line="240" w:lineRule="auto"/>
        <w:rPr>
          <w:rFonts w:asciiTheme="minorHAnsi" w:hAnsiTheme="minorHAnsi" w:cs="Arial"/>
          <w:b/>
        </w:rPr>
      </w:pPr>
    </w:p>
    <w:p w:rsidR="00793CE8" w:rsidRPr="00536DFE" w:rsidRDefault="00793CE8">
      <w:pPr>
        <w:spacing w:after="0" w:line="240" w:lineRule="auto"/>
        <w:rPr>
          <w:rFonts w:asciiTheme="minorHAnsi" w:hAnsiTheme="minorHAnsi" w:cs="Arial"/>
          <w:b/>
        </w:rPr>
      </w:pPr>
    </w:p>
    <w:p w:rsidR="00D23433" w:rsidRPr="00C12E08" w:rsidRDefault="00D23433" w:rsidP="00AA0CC3">
      <w:pPr>
        <w:numPr>
          <w:ilvl w:val="0"/>
          <w:numId w:val="1"/>
        </w:numPr>
        <w:spacing w:before="240" w:after="240" w:line="240" w:lineRule="auto"/>
        <w:ind w:left="357" w:hanging="357"/>
        <w:jc w:val="both"/>
        <w:rPr>
          <w:rFonts w:asciiTheme="minorHAnsi" w:hAnsiTheme="minorHAnsi" w:cs="Arial"/>
          <w:b/>
        </w:rPr>
      </w:pPr>
      <w:r w:rsidRPr="00C12E08">
        <w:rPr>
          <w:rFonts w:asciiTheme="minorHAnsi" w:hAnsiTheme="minorHAnsi" w:cs="Arial"/>
          <w:b/>
        </w:rPr>
        <w:t>Zakres prac geodezyjnych:</w:t>
      </w:r>
    </w:p>
    <w:p w:rsidR="00D23433" w:rsidRPr="00C12E08" w:rsidRDefault="00E06C42" w:rsidP="00E06C42">
      <w:pPr>
        <w:spacing w:before="240" w:after="120" w:line="240" w:lineRule="auto"/>
        <w:jc w:val="both"/>
        <w:rPr>
          <w:rFonts w:asciiTheme="minorHAnsi" w:hAnsiTheme="minorHAnsi" w:cs="Arial"/>
          <w:b/>
        </w:rPr>
      </w:pPr>
      <w:r>
        <w:rPr>
          <w:rFonts w:asciiTheme="minorHAnsi" w:hAnsiTheme="minorHAnsi" w:cs="Arial"/>
          <w:b/>
        </w:rPr>
        <w:t xml:space="preserve">3.1 </w:t>
      </w:r>
      <w:r w:rsidR="00D23433" w:rsidRPr="00C12E08">
        <w:rPr>
          <w:rFonts w:asciiTheme="minorHAnsi" w:hAnsiTheme="minorHAnsi" w:cs="Arial"/>
          <w:b/>
        </w:rPr>
        <w:t>Inwentaryzacja istniejącej osnowy wysokościowej</w:t>
      </w:r>
    </w:p>
    <w:p w:rsidR="00086E23" w:rsidRPr="00C12E08" w:rsidRDefault="00086E23" w:rsidP="00E06C42">
      <w:pPr>
        <w:pStyle w:val="Standard"/>
        <w:spacing w:before="60" w:after="60" w:line="259" w:lineRule="auto"/>
        <w:ind w:firstLine="708"/>
        <w:jc w:val="both"/>
        <w:rPr>
          <w:rFonts w:asciiTheme="minorHAnsi" w:hAnsiTheme="minorHAnsi"/>
          <w:sz w:val="22"/>
          <w:szCs w:val="22"/>
        </w:rPr>
      </w:pPr>
      <w:r w:rsidRPr="00C12E08">
        <w:rPr>
          <w:rFonts w:asciiTheme="minorHAnsi" w:hAnsiTheme="minorHAnsi"/>
          <w:sz w:val="22"/>
          <w:szCs w:val="22"/>
        </w:rPr>
        <w:t xml:space="preserve">W czasie wywiadu należy ustalić stan wszystkich istniejących reperów podstawowej osnowy wysokościowej 2 klasy </w:t>
      </w:r>
      <w:r w:rsidR="00DD1FD7">
        <w:rPr>
          <w:rFonts w:asciiTheme="minorHAnsi" w:hAnsiTheme="minorHAnsi"/>
          <w:sz w:val="22"/>
          <w:szCs w:val="22"/>
        </w:rPr>
        <w:t>(</w:t>
      </w:r>
      <w:r w:rsidRPr="00C12E08">
        <w:rPr>
          <w:rFonts w:asciiTheme="minorHAnsi" w:hAnsiTheme="minorHAnsi"/>
          <w:sz w:val="22"/>
          <w:szCs w:val="22"/>
        </w:rPr>
        <w:t xml:space="preserve">około </w:t>
      </w:r>
      <w:r w:rsidR="007A53F6">
        <w:rPr>
          <w:rFonts w:asciiTheme="minorHAnsi" w:hAnsiTheme="minorHAnsi"/>
          <w:sz w:val="22"/>
          <w:szCs w:val="22"/>
        </w:rPr>
        <w:t>48</w:t>
      </w:r>
      <w:r w:rsidRPr="00C12E08">
        <w:rPr>
          <w:rFonts w:asciiTheme="minorHAnsi" w:hAnsiTheme="minorHAnsi"/>
          <w:sz w:val="22"/>
          <w:szCs w:val="22"/>
        </w:rPr>
        <w:t xml:space="preserve"> sztuk</w:t>
      </w:r>
      <w:r w:rsidR="00DD1FD7">
        <w:rPr>
          <w:rFonts w:asciiTheme="minorHAnsi" w:hAnsiTheme="minorHAnsi"/>
          <w:sz w:val="22"/>
          <w:szCs w:val="22"/>
        </w:rPr>
        <w:t>)</w:t>
      </w:r>
      <w:r w:rsidRPr="00C12E08">
        <w:rPr>
          <w:rFonts w:asciiTheme="minorHAnsi" w:hAnsiTheme="minorHAnsi"/>
          <w:sz w:val="22"/>
          <w:szCs w:val="22"/>
        </w:rPr>
        <w:t xml:space="preserve"> i ewentualnie skorygować przebieg ciągów. W razie stwierdzenia zniszczenia któregokolwiek z reperów tej osnowy</w:t>
      </w:r>
      <w:r w:rsidR="00BB3D30" w:rsidRPr="00C12E08">
        <w:rPr>
          <w:rFonts w:asciiTheme="minorHAnsi" w:hAnsiTheme="minorHAnsi"/>
          <w:sz w:val="22"/>
          <w:szCs w:val="22"/>
        </w:rPr>
        <w:t>,</w:t>
      </w:r>
      <w:r w:rsidRPr="00C12E08">
        <w:rPr>
          <w:rFonts w:asciiTheme="minorHAnsi" w:hAnsiTheme="minorHAnsi"/>
          <w:sz w:val="22"/>
          <w:szCs w:val="22"/>
        </w:rPr>
        <w:t xml:space="preserve"> głównie w siedliskach</w:t>
      </w:r>
      <w:r w:rsidR="00BB3D30" w:rsidRPr="00C12E08">
        <w:rPr>
          <w:rFonts w:asciiTheme="minorHAnsi" w:hAnsiTheme="minorHAnsi"/>
          <w:sz w:val="22"/>
          <w:szCs w:val="22"/>
        </w:rPr>
        <w:t>,</w:t>
      </w:r>
      <w:r w:rsidRPr="00C12E08">
        <w:rPr>
          <w:rFonts w:asciiTheme="minorHAnsi" w:hAnsiTheme="minorHAnsi"/>
          <w:sz w:val="22"/>
          <w:szCs w:val="22"/>
        </w:rPr>
        <w:t xml:space="preserve"> należy zaprojektować obok nowy reper, chyba że zagęszczenie reperów w tym miejscu tego nie wymaga. </w:t>
      </w:r>
    </w:p>
    <w:p w:rsidR="00225A0D" w:rsidRPr="00C12E08" w:rsidRDefault="00447055" w:rsidP="00E06C42">
      <w:pPr>
        <w:pStyle w:val="Standard"/>
        <w:spacing w:before="60" w:after="60" w:line="259" w:lineRule="auto"/>
        <w:ind w:firstLine="708"/>
        <w:jc w:val="both"/>
        <w:rPr>
          <w:rFonts w:asciiTheme="minorHAnsi" w:hAnsiTheme="minorHAnsi"/>
          <w:sz w:val="22"/>
        </w:rPr>
      </w:pPr>
      <w:r w:rsidRPr="00C12E08">
        <w:rPr>
          <w:rFonts w:asciiTheme="minorHAnsi" w:hAnsiTheme="minorHAnsi"/>
          <w:sz w:val="22"/>
        </w:rPr>
        <w:t>Wywiadem należy objąć wszystkie</w:t>
      </w:r>
      <w:r w:rsidR="009A4E66" w:rsidRPr="00C12E08">
        <w:rPr>
          <w:rFonts w:asciiTheme="minorHAnsi" w:hAnsiTheme="minorHAnsi"/>
          <w:sz w:val="22"/>
        </w:rPr>
        <w:t xml:space="preserve"> </w:t>
      </w:r>
      <w:r w:rsidRPr="00C12E08">
        <w:rPr>
          <w:rFonts w:asciiTheme="minorHAnsi" w:hAnsiTheme="minorHAnsi"/>
          <w:sz w:val="22"/>
        </w:rPr>
        <w:t>repery</w:t>
      </w:r>
      <w:r w:rsidR="009A4E66" w:rsidRPr="00C12E08">
        <w:rPr>
          <w:rFonts w:asciiTheme="minorHAnsi" w:hAnsiTheme="minorHAnsi"/>
          <w:sz w:val="22"/>
        </w:rPr>
        <w:t xml:space="preserve"> </w:t>
      </w:r>
      <w:r w:rsidR="007A53F6">
        <w:rPr>
          <w:rFonts w:asciiTheme="minorHAnsi" w:hAnsiTheme="minorHAnsi"/>
          <w:sz w:val="22"/>
        </w:rPr>
        <w:t xml:space="preserve">dotychczasowej III i IV klasy </w:t>
      </w:r>
      <w:r w:rsidR="00DD1FD7">
        <w:rPr>
          <w:rFonts w:asciiTheme="minorHAnsi" w:hAnsiTheme="minorHAnsi"/>
          <w:sz w:val="22"/>
        </w:rPr>
        <w:t>(</w:t>
      </w:r>
      <w:r w:rsidR="009A4E66" w:rsidRPr="00C12E08">
        <w:rPr>
          <w:rFonts w:asciiTheme="minorHAnsi" w:hAnsiTheme="minorHAnsi"/>
          <w:sz w:val="22"/>
        </w:rPr>
        <w:t xml:space="preserve">około </w:t>
      </w:r>
      <w:r w:rsidR="007A53F6">
        <w:rPr>
          <w:rFonts w:asciiTheme="minorHAnsi" w:hAnsiTheme="minorHAnsi"/>
          <w:sz w:val="22"/>
        </w:rPr>
        <w:t>215</w:t>
      </w:r>
      <w:r w:rsidR="009A4E66" w:rsidRPr="00C12E08">
        <w:rPr>
          <w:rFonts w:asciiTheme="minorHAnsi" w:hAnsiTheme="minorHAnsi"/>
          <w:sz w:val="22"/>
        </w:rPr>
        <w:t xml:space="preserve"> sztuk</w:t>
      </w:r>
      <w:r w:rsidR="00DD1FD7">
        <w:rPr>
          <w:rFonts w:asciiTheme="minorHAnsi" w:hAnsiTheme="minorHAnsi"/>
          <w:sz w:val="22"/>
        </w:rPr>
        <w:t>)</w:t>
      </w:r>
      <w:r w:rsidRPr="00C12E08">
        <w:rPr>
          <w:rFonts w:asciiTheme="minorHAnsi" w:hAnsiTheme="minorHAnsi"/>
          <w:sz w:val="22"/>
        </w:rPr>
        <w:t xml:space="preserve"> </w:t>
      </w:r>
      <w:r w:rsidR="007A53F6">
        <w:rPr>
          <w:rFonts w:asciiTheme="minorHAnsi" w:hAnsiTheme="minorHAnsi"/>
          <w:sz w:val="22"/>
        </w:rPr>
        <w:t xml:space="preserve">oraz wybrane punkty dawnej osnowy pomiarowej ( około </w:t>
      </w:r>
      <w:r w:rsidR="000C64C0">
        <w:rPr>
          <w:rFonts w:asciiTheme="minorHAnsi" w:hAnsiTheme="minorHAnsi"/>
          <w:sz w:val="22"/>
        </w:rPr>
        <w:t>20</w:t>
      </w:r>
      <w:r w:rsidR="007A53F6">
        <w:rPr>
          <w:rFonts w:asciiTheme="minorHAnsi" w:hAnsiTheme="minorHAnsi"/>
          <w:sz w:val="22"/>
        </w:rPr>
        <w:t xml:space="preserve">0 sztuk) </w:t>
      </w:r>
      <w:r w:rsidR="009A4E66" w:rsidRPr="00C12E08">
        <w:rPr>
          <w:rFonts w:asciiTheme="minorHAnsi" w:hAnsiTheme="minorHAnsi" w:cs="Arial"/>
          <w:sz w:val="22"/>
          <w:szCs w:val="22"/>
        </w:rPr>
        <w:t>powstał</w:t>
      </w:r>
      <w:r w:rsidR="007A53F6">
        <w:rPr>
          <w:rFonts w:asciiTheme="minorHAnsi" w:hAnsiTheme="minorHAnsi" w:cs="Arial"/>
          <w:sz w:val="22"/>
          <w:szCs w:val="22"/>
        </w:rPr>
        <w:t>ych</w:t>
      </w:r>
      <w:r w:rsidR="009A4E66" w:rsidRPr="00C12E08">
        <w:rPr>
          <w:rFonts w:asciiTheme="minorHAnsi" w:hAnsiTheme="minorHAnsi" w:cs="Arial"/>
          <w:sz w:val="22"/>
          <w:szCs w:val="22"/>
        </w:rPr>
        <w:t xml:space="preserve"> przy realizacji różnych prac geodezyjnych na terenie powiatu</w:t>
      </w:r>
      <w:r w:rsidR="003754CA" w:rsidRPr="00C12E08">
        <w:rPr>
          <w:rFonts w:asciiTheme="minorHAnsi" w:hAnsiTheme="minorHAnsi" w:cs="Arial"/>
          <w:sz w:val="22"/>
          <w:szCs w:val="22"/>
        </w:rPr>
        <w:t>,</w:t>
      </w:r>
      <w:r w:rsidR="009A4E66" w:rsidRPr="00C12E08">
        <w:rPr>
          <w:rFonts w:asciiTheme="minorHAnsi" w:hAnsiTheme="minorHAnsi" w:cs="Arial"/>
          <w:sz w:val="22"/>
          <w:szCs w:val="22"/>
        </w:rPr>
        <w:t xml:space="preserve"> o których dane zachowały się w katalogach punktów niwelacyjnych i innych dokumentach znajdujących się w powiatowym zasobie geodezyjnym </w:t>
      </w:r>
      <w:r w:rsidR="003754CA" w:rsidRPr="00C12E08">
        <w:rPr>
          <w:rFonts w:asciiTheme="minorHAnsi" w:hAnsiTheme="minorHAnsi" w:cs="Arial"/>
          <w:sz w:val="22"/>
          <w:szCs w:val="22"/>
        </w:rPr>
        <w:t>i </w:t>
      </w:r>
      <w:r w:rsidR="009A4E66" w:rsidRPr="00C12E08">
        <w:rPr>
          <w:rFonts w:asciiTheme="minorHAnsi" w:hAnsiTheme="minorHAnsi" w:cs="Arial"/>
          <w:sz w:val="22"/>
          <w:szCs w:val="22"/>
        </w:rPr>
        <w:t xml:space="preserve">kartograficznym, </w:t>
      </w:r>
      <w:r w:rsidRPr="00C12E08">
        <w:rPr>
          <w:rFonts w:asciiTheme="minorHAnsi" w:hAnsiTheme="minorHAnsi"/>
          <w:sz w:val="22"/>
        </w:rPr>
        <w:t xml:space="preserve">niezależnie od tego czy </w:t>
      </w:r>
      <w:r w:rsidR="00DD1FD7">
        <w:rPr>
          <w:rFonts w:asciiTheme="minorHAnsi" w:hAnsiTheme="minorHAnsi"/>
          <w:sz w:val="22"/>
        </w:rPr>
        <w:t>przewiduje się</w:t>
      </w:r>
      <w:r w:rsidRPr="00C12E08">
        <w:rPr>
          <w:rFonts w:asciiTheme="minorHAnsi" w:hAnsiTheme="minorHAnsi"/>
          <w:sz w:val="22"/>
        </w:rPr>
        <w:t xml:space="preserve"> </w:t>
      </w:r>
      <w:r w:rsidR="00DD1FD7">
        <w:rPr>
          <w:rFonts w:asciiTheme="minorHAnsi" w:hAnsiTheme="minorHAnsi"/>
          <w:sz w:val="22"/>
        </w:rPr>
        <w:t>przeprowadzenie nowych linii z ich wykorzystaniem</w:t>
      </w:r>
      <w:r w:rsidRPr="00C12E08">
        <w:rPr>
          <w:rFonts w:asciiTheme="minorHAnsi" w:hAnsiTheme="minorHAnsi"/>
          <w:sz w:val="22"/>
        </w:rPr>
        <w:t>. Podczas wywiadu należy ustalić stan każdego reperu w powiecie. Przewiduje się następujące możliwości</w:t>
      </w:r>
      <w:r w:rsidR="00225A0D" w:rsidRPr="00C12E08">
        <w:rPr>
          <w:rFonts w:asciiTheme="minorHAnsi" w:hAnsiTheme="minorHAnsi"/>
          <w:sz w:val="22"/>
        </w:rPr>
        <w:t xml:space="preserve"> stwierdzonego stanu reperu</w:t>
      </w:r>
      <w:r w:rsidRPr="00C12E08">
        <w:rPr>
          <w:rFonts w:asciiTheme="minorHAnsi" w:hAnsiTheme="minorHAnsi"/>
          <w:sz w:val="22"/>
        </w:rPr>
        <w:t xml:space="preserve">: stan dobry </w:t>
      </w:r>
      <w:r w:rsidR="00DD1FD7">
        <w:rPr>
          <w:rFonts w:asciiTheme="minorHAnsi" w:hAnsiTheme="minorHAnsi"/>
          <w:sz w:val="22"/>
        </w:rPr>
        <w:t>(</w:t>
      </w:r>
      <w:r w:rsidRPr="00C12E08">
        <w:rPr>
          <w:rFonts w:asciiTheme="minorHAnsi" w:hAnsiTheme="minorHAnsi"/>
          <w:sz w:val="22"/>
        </w:rPr>
        <w:t>reper istnieje i można na nim ustawić pionowo łatę 3 m</w:t>
      </w:r>
      <w:r w:rsidR="00DD1FD7">
        <w:rPr>
          <w:rFonts w:asciiTheme="minorHAnsi" w:hAnsiTheme="minorHAnsi"/>
          <w:sz w:val="22"/>
        </w:rPr>
        <w:t>)</w:t>
      </w:r>
      <w:r w:rsidRPr="00C12E08">
        <w:rPr>
          <w:rFonts w:asciiTheme="minorHAnsi" w:hAnsiTheme="minorHAnsi"/>
          <w:sz w:val="22"/>
        </w:rPr>
        <w:t xml:space="preserve">, dostateczny </w:t>
      </w:r>
      <w:r w:rsidR="00DD1FD7">
        <w:rPr>
          <w:rFonts w:asciiTheme="minorHAnsi" w:hAnsiTheme="minorHAnsi"/>
          <w:sz w:val="22"/>
        </w:rPr>
        <w:t>(</w:t>
      </w:r>
      <w:r w:rsidRPr="00C12E08">
        <w:rPr>
          <w:rFonts w:asciiTheme="minorHAnsi" w:hAnsiTheme="minorHAnsi"/>
          <w:sz w:val="22"/>
        </w:rPr>
        <w:t>reper istnieje, lecz można na nim ustawić jedynie łatę składaną lub stan budynku, budowli nie jest dobry</w:t>
      </w:r>
      <w:r w:rsidR="00DD1FD7">
        <w:rPr>
          <w:rFonts w:asciiTheme="minorHAnsi" w:hAnsiTheme="minorHAnsi"/>
          <w:sz w:val="22"/>
        </w:rPr>
        <w:t>)</w:t>
      </w:r>
      <w:r w:rsidRPr="00C12E08">
        <w:rPr>
          <w:rFonts w:asciiTheme="minorHAnsi" w:hAnsiTheme="minorHAnsi"/>
          <w:sz w:val="22"/>
        </w:rPr>
        <w:t xml:space="preserve">, zniszczony </w:t>
      </w:r>
      <w:r w:rsidR="00DD1FD7">
        <w:rPr>
          <w:rFonts w:asciiTheme="minorHAnsi" w:hAnsiTheme="minorHAnsi"/>
          <w:sz w:val="22"/>
        </w:rPr>
        <w:t>(</w:t>
      </w:r>
      <w:r w:rsidRPr="00C12E08">
        <w:rPr>
          <w:rFonts w:asciiTheme="minorHAnsi" w:hAnsiTheme="minorHAnsi"/>
          <w:sz w:val="22"/>
        </w:rPr>
        <w:t>gdy reper nie istnieje lub jest zamurowany w sposób uniemożliwiający pionowe ustawienie na nim łaty</w:t>
      </w:r>
      <w:r w:rsidR="00DD1FD7">
        <w:rPr>
          <w:rFonts w:asciiTheme="minorHAnsi" w:hAnsiTheme="minorHAnsi"/>
          <w:sz w:val="22"/>
        </w:rPr>
        <w:t>)</w:t>
      </w:r>
      <w:r w:rsidRPr="00C12E08">
        <w:rPr>
          <w:rFonts w:asciiTheme="minorHAnsi" w:hAnsiTheme="minorHAnsi"/>
          <w:sz w:val="22"/>
        </w:rPr>
        <w:t>. W wyjątkowych wypadkach</w:t>
      </w:r>
      <w:r w:rsidR="003754CA" w:rsidRPr="00C12E08">
        <w:rPr>
          <w:rFonts w:asciiTheme="minorHAnsi" w:hAnsiTheme="minorHAnsi"/>
          <w:sz w:val="22"/>
        </w:rPr>
        <w:t>,</w:t>
      </w:r>
      <w:r w:rsidRPr="00C12E08">
        <w:rPr>
          <w:rFonts w:asciiTheme="minorHAnsi" w:hAnsiTheme="minorHAnsi"/>
          <w:sz w:val="22"/>
        </w:rPr>
        <w:t xml:space="preserve"> gdy sytuacja terenowa odbiega od sytuacji na opisie topograficznym</w:t>
      </w:r>
      <w:r w:rsidR="003754CA" w:rsidRPr="00C12E08">
        <w:rPr>
          <w:rFonts w:asciiTheme="minorHAnsi" w:hAnsiTheme="minorHAnsi"/>
          <w:sz w:val="22"/>
        </w:rPr>
        <w:t>,</w:t>
      </w:r>
      <w:r w:rsidRPr="00C12E08">
        <w:rPr>
          <w:rFonts w:asciiTheme="minorHAnsi" w:hAnsiTheme="minorHAnsi"/>
          <w:sz w:val="22"/>
        </w:rPr>
        <w:t xml:space="preserve"> uniemożliwiając </w:t>
      </w:r>
      <w:r w:rsidRPr="00C12E08">
        <w:rPr>
          <w:rFonts w:asciiTheme="minorHAnsi" w:hAnsiTheme="minorHAnsi"/>
          <w:sz w:val="22"/>
        </w:rPr>
        <w:lastRenderedPageBreak/>
        <w:t>dokładną lokalizację</w:t>
      </w:r>
      <w:r w:rsidR="003754CA" w:rsidRPr="00C12E08">
        <w:rPr>
          <w:rFonts w:asciiTheme="minorHAnsi" w:hAnsiTheme="minorHAnsi"/>
          <w:sz w:val="22"/>
        </w:rPr>
        <w:t xml:space="preserve"> punktu</w:t>
      </w:r>
      <w:r w:rsidRPr="00C12E08">
        <w:rPr>
          <w:rFonts w:asciiTheme="minorHAnsi" w:hAnsiTheme="minorHAnsi"/>
          <w:sz w:val="22"/>
        </w:rPr>
        <w:t xml:space="preserve"> lub brak jest opisu topograficznego, a opis słowny </w:t>
      </w:r>
      <w:r w:rsidR="00DD1FD7">
        <w:rPr>
          <w:rFonts w:asciiTheme="minorHAnsi" w:hAnsiTheme="minorHAnsi"/>
          <w:sz w:val="22"/>
        </w:rPr>
        <w:t xml:space="preserve"> jest </w:t>
      </w:r>
      <w:r w:rsidRPr="00C12E08">
        <w:rPr>
          <w:rFonts w:asciiTheme="minorHAnsi" w:hAnsiTheme="minorHAnsi"/>
          <w:sz w:val="22"/>
        </w:rPr>
        <w:t>niejednoznaczny</w:t>
      </w:r>
      <w:r w:rsidR="003754CA" w:rsidRPr="00C12E08">
        <w:rPr>
          <w:rFonts w:asciiTheme="minorHAnsi" w:hAnsiTheme="minorHAnsi"/>
          <w:sz w:val="22"/>
        </w:rPr>
        <w:t>,</w:t>
      </w:r>
      <w:r w:rsidRPr="00C12E08">
        <w:rPr>
          <w:rFonts w:asciiTheme="minorHAnsi" w:hAnsiTheme="minorHAnsi"/>
          <w:sz w:val="22"/>
        </w:rPr>
        <w:t xml:space="preserve"> reper można zakwalifikować jako nieodnaleziony. </w:t>
      </w:r>
    </w:p>
    <w:p w:rsidR="00D23433" w:rsidRPr="00C12E08" w:rsidRDefault="00D23433" w:rsidP="00E06C42">
      <w:pPr>
        <w:pStyle w:val="Standard"/>
        <w:spacing w:before="60" w:after="60" w:line="259" w:lineRule="auto"/>
        <w:jc w:val="both"/>
        <w:rPr>
          <w:rFonts w:asciiTheme="minorHAnsi" w:hAnsiTheme="minorHAnsi" w:cs="Arial"/>
          <w:sz w:val="22"/>
          <w:szCs w:val="22"/>
        </w:rPr>
      </w:pPr>
      <w:r w:rsidRPr="00C12E08">
        <w:rPr>
          <w:rFonts w:asciiTheme="minorHAnsi" w:hAnsiTheme="minorHAnsi" w:cs="Arial"/>
          <w:sz w:val="22"/>
          <w:szCs w:val="22"/>
        </w:rPr>
        <w:t xml:space="preserve">Wyniki prac przeglądu należy </w:t>
      </w:r>
      <w:r w:rsidR="00942FF7">
        <w:rPr>
          <w:rFonts w:asciiTheme="minorHAnsi" w:hAnsiTheme="minorHAnsi" w:cs="Arial"/>
          <w:sz w:val="22"/>
          <w:szCs w:val="22"/>
        </w:rPr>
        <w:t>nanieść na otrzymane kopie</w:t>
      </w:r>
      <w:r w:rsidRPr="00C12E08">
        <w:rPr>
          <w:rFonts w:asciiTheme="minorHAnsi" w:hAnsiTheme="minorHAnsi" w:cs="Arial"/>
          <w:sz w:val="22"/>
          <w:szCs w:val="22"/>
        </w:rPr>
        <w:t xml:space="preserve"> opisów topograficznych, sporządzić tabelaryczne zestawienia oraz mapę przeglądową wyników inwentaryzacji.</w:t>
      </w:r>
    </w:p>
    <w:p w:rsidR="007A53F6" w:rsidRDefault="00447055" w:rsidP="00E06C42">
      <w:pPr>
        <w:pStyle w:val="Standard"/>
        <w:spacing w:before="60" w:after="60" w:line="259" w:lineRule="auto"/>
        <w:jc w:val="both"/>
        <w:rPr>
          <w:rFonts w:asciiTheme="minorHAnsi" w:hAnsiTheme="minorHAnsi"/>
          <w:sz w:val="22"/>
          <w:szCs w:val="22"/>
        </w:rPr>
      </w:pPr>
      <w:r w:rsidRPr="00C12E08">
        <w:rPr>
          <w:rFonts w:asciiTheme="minorHAnsi" w:hAnsiTheme="minorHAnsi"/>
          <w:sz w:val="22"/>
          <w:szCs w:val="22"/>
        </w:rPr>
        <w:t xml:space="preserve">Każdy dobry reper w siedlisku i na trasie projektowanej linii należy włączyć do osnowy. Osnowę należy zaprojektować tak, aby maksymalnie wykorzystywała istniejące repery. </w:t>
      </w:r>
    </w:p>
    <w:p w:rsidR="00D23433" w:rsidRPr="00E06C42" w:rsidRDefault="00D23433" w:rsidP="00E06C42">
      <w:pPr>
        <w:pStyle w:val="Akapitzlist"/>
        <w:numPr>
          <w:ilvl w:val="1"/>
          <w:numId w:val="1"/>
        </w:numPr>
        <w:spacing w:before="240" w:after="120" w:line="240" w:lineRule="auto"/>
        <w:jc w:val="both"/>
        <w:rPr>
          <w:rFonts w:asciiTheme="minorHAnsi" w:hAnsiTheme="minorHAnsi" w:cs="Arial"/>
          <w:b/>
        </w:rPr>
      </w:pPr>
      <w:r w:rsidRPr="00E06C42">
        <w:rPr>
          <w:rFonts w:asciiTheme="minorHAnsi" w:hAnsiTheme="minorHAnsi" w:cs="Arial"/>
          <w:b/>
        </w:rPr>
        <w:t>Wywiad terenowy dla ustalenia lokalizacji reperów</w:t>
      </w:r>
    </w:p>
    <w:p w:rsidR="00D23433" w:rsidRPr="00DD1FD7" w:rsidRDefault="00D23433" w:rsidP="00E06C42">
      <w:pPr>
        <w:spacing w:before="60" w:after="60" w:line="259" w:lineRule="auto"/>
        <w:ind w:firstLine="360"/>
        <w:jc w:val="both"/>
        <w:rPr>
          <w:rFonts w:asciiTheme="minorHAnsi" w:eastAsia="Times New Roman" w:hAnsiTheme="minorHAnsi"/>
          <w:lang w:eastAsia="pl-PL"/>
        </w:rPr>
      </w:pPr>
      <w:r w:rsidRPr="00DD1FD7">
        <w:rPr>
          <w:rFonts w:asciiTheme="minorHAnsi" w:eastAsia="Times New Roman" w:hAnsiTheme="minorHAnsi"/>
          <w:lang w:eastAsia="pl-PL"/>
        </w:rPr>
        <w:t xml:space="preserve">Równolegle z pracami przeglądu, należy wykonać wywiad terenowy w celu ustalenia miejsca stabilizacji każdego nowoprojektowanego reperu oraz przebiegu projektowanych linii. </w:t>
      </w:r>
      <w:r w:rsidR="00086E23" w:rsidRPr="00DD1FD7">
        <w:rPr>
          <w:rFonts w:asciiTheme="minorHAnsi" w:eastAsia="Times New Roman" w:hAnsiTheme="minorHAnsi"/>
          <w:lang w:eastAsia="pl-PL"/>
        </w:rPr>
        <w:t xml:space="preserve">Przy projektowaniu nowych linii należy kierować się wskazaniami </w:t>
      </w:r>
      <w:r w:rsidR="00DD1FD7">
        <w:rPr>
          <w:rFonts w:asciiTheme="minorHAnsi" w:eastAsia="Times New Roman" w:hAnsiTheme="minorHAnsi"/>
          <w:lang w:eastAsia="pl-PL"/>
        </w:rPr>
        <w:t>opracowanej koncepcji</w:t>
      </w:r>
      <w:r w:rsidR="00086E23" w:rsidRPr="00DD1FD7">
        <w:rPr>
          <w:rFonts w:asciiTheme="minorHAnsi" w:eastAsia="Times New Roman" w:hAnsiTheme="minorHAnsi"/>
          <w:lang w:eastAsia="pl-PL"/>
        </w:rPr>
        <w:t xml:space="preserve"> jako ogólnymi wskazaniami kierunkowymi, a nie rozstrzygającymi. </w:t>
      </w:r>
      <w:r w:rsidRPr="00DD1FD7">
        <w:rPr>
          <w:rFonts w:asciiTheme="minorHAnsi" w:eastAsia="Times New Roman" w:hAnsiTheme="minorHAnsi"/>
          <w:lang w:eastAsia="pl-PL"/>
        </w:rPr>
        <w:t>Na tym etapie prac przewiduje się sporządzenie wykazu reperów projektowanych linii niwelacyjnych, przy założeniu maksymalnej adaptacji istniejącej stabilizacji.</w:t>
      </w:r>
    </w:p>
    <w:p w:rsidR="009A4E66" w:rsidRPr="00C12E08" w:rsidRDefault="009A4E66" w:rsidP="00E06C42">
      <w:pPr>
        <w:pStyle w:val="Standard"/>
        <w:spacing w:before="60" w:after="60" w:line="259" w:lineRule="auto"/>
        <w:ind w:firstLine="360"/>
        <w:jc w:val="both"/>
        <w:rPr>
          <w:rFonts w:asciiTheme="minorHAnsi" w:hAnsiTheme="minorHAnsi"/>
          <w:sz w:val="22"/>
          <w:szCs w:val="22"/>
        </w:rPr>
      </w:pPr>
      <w:r w:rsidRPr="00C12E08">
        <w:rPr>
          <w:rFonts w:asciiTheme="minorHAnsi" w:hAnsiTheme="minorHAnsi"/>
          <w:sz w:val="22"/>
          <w:szCs w:val="22"/>
        </w:rPr>
        <w:t xml:space="preserve">Podstawowym założeniem przy projektowaniu osnowy jest lokalizacja co najmniej 2 reperów w </w:t>
      </w:r>
      <w:r w:rsidR="00DD1FD7">
        <w:rPr>
          <w:rFonts w:asciiTheme="minorHAnsi" w:hAnsiTheme="minorHAnsi"/>
          <w:sz w:val="22"/>
          <w:szCs w:val="22"/>
        </w:rPr>
        <w:t> </w:t>
      </w:r>
      <w:r w:rsidRPr="00C12E08">
        <w:rPr>
          <w:rFonts w:asciiTheme="minorHAnsi" w:hAnsiTheme="minorHAnsi"/>
          <w:sz w:val="22"/>
          <w:szCs w:val="22"/>
        </w:rPr>
        <w:t>każdym siedlisku, a w przypadku małych siedlisk 1 reperu</w:t>
      </w:r>
      <w:r w:rsidR="00BB68FD" w:rsidRPr="00C12E08">
        <w:rPr>
          <w:rFonts w:asciiTheme="minorHAnsi" w:hAnsiTheme="minorHAnsi"/>
          <w:sz w:val="22"/>
          <w:szCs w:val="22"/>
        </w:rPr>
        <w:t>,</w:t>
      </w:r>
      <w:r w:rsidRPr="00C12E08">
        <w:rPr>
          <w:rFonts w:asciiTheme="minorHAnsi" w:hAnsiTheme="minorHAnsi"/>
          <w:sz w:val="22"/>
          <w:szCs w:val="22"/>
        </w:rPr>
        <w:t xml:space="preserve"> przy czym odległość do sąsiedniego reperu nie może przekraczać 1 km. Przy rozpatrywaniu konieczności założenia reperów należy brać także pod uwagę repery podstawowej osnowy wysokościowej.</w:t>
      </w:r>
    </w:p>
    <w:p w:rsidR="00D23433" w:rsidRPr="00C12E08" w:rsidRDefault="00D23433" w:rsidP="00E06C42">
      <w:pPr>
        <w:numPr>
          <w:ilvl w:val="1"/>
          <w:numId w:val="1"/>
        </w:numPr>
        <w:spacing w:before="240" w:after="120" w:line="240" w:lineRule="auto"/>
        <w:ind w:left="567" w:hanging="567"/>
        <w:jc w:val="both"/>
        <w:rPr>
          <w:rFonts w:asciiTheme="minorHAnsi" w:hAnsiTheme="minorHAnsi" w:cs="Arial"/>
          <w:b/>
        </w:rPr>
      </w:pPr>
      <w:r w:rsidRPr="00C12E08">
        <w:rPr>
          <w:rFonts w:asciiTheme="minorHAnsi" w:hAnsiTheme="minorHAnsi" w:cs="Arial"/>
          <w:b/>
        </w:rPr>
        <w:t>Projekt techniczny założenia szczegółowej osnowy wysokościowej</w:t>
      </w:r>
    </w:p>
    <w:p w:rsidR="007A53F6" w:rsidRDefault="00D23433" w:rsidP="0033383E">
      <w:pPr>
        <w:spacing w:before="60" w:after="60" w:line="259" w:lineRule="auto"/>
        <w:ind w:firstLine="567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 xml:space="preserve">Na podstawie wyników inwentaryzacji i wywiadu terenowego należy opracować projekt techniczny szczegółowej osnowy wysokościowej. </w:t>
      </w:r>
    </w:p>
    <w:p w:rsidR="007A53F6" w:rsidRPr="000317AC" w:rsidRDefault="007A53F6" w:rsidP="00E06C42">
      <w:pPr>
        <w:spacing w:after="0" w:line="240" w:lineRule="auto"/>
        <w:jc w:val="both"/>
        <w:rPr>
          <w:rFonts w:cs="Arial"/>
        </w:rPr>
      </w:pPr>
      <w:r w:rsidRPr="000317AC">
        <w:rPr>
          <w:rFonts w:cs="Arial"/>
        </w:rPr>
        <w:t>Należy wykonać analizę pochodzenia każdego obiektu jeżeli jest to możliwe zidentyfikować repery nawiązania i przeanalizować możliwość adaptacji do nowoprojektowanej osnowy.</w:t>
      </w:r>
    </w:p>
    <w:p w:rsidR="007A53F6" w:rsidRPr="00DC0AC9" w:rsidRDefault="007A53F6" w:rsidP="00E06C42">
      <w:pPr>
        <w:spacing w:after="0" w:line="240" w:lineRule="auto"/>
        <w:jc w:val="both"/>
        <w:rPr>
          <w:rFonts w:cs="Arial"/>
          <w:i/>
        </w:rPr>
      </w:pPr>
      <w:r w:rsidRPr="000317AC">
        <w:rPr>
          <w:rFonts w:cs="Arial"/>
        </w:rPr>
        <w:t xml:space="preserve">Przy adaptacji odcinków niwelacyjnych należy uwzględnić wytyczne rozporządzenia „w sprawie osnów geodezyjnych, grawimetrycznych i magnetycznych” załącznik 1 rozdz. 7 pkt 6 tj.: </w:t>
      </w:r>
      <w:r>
        <w:rPr>
          <w:rFonts w:cs="Arial"/>
        </w:rPr>
        <w:br/>
      </w:r>
      <w:r w:rsidRPr="00DC0AC9">
        <w:rPr>
          <w:rFonts w:cs="Arial"/>
          <w:i/>
        </w:rPr>
        <w:t>„Linie przewidziane do adaptacji powinny w całości lub w części spełniać następujące kryteria:</w:t>
      </w:r>
    </w:p>
    <w:p w:rsidR="007A53F6" w:rsidRPr="00DC0AC9" w:rsidRDefault="007A53F6" w:rsidP="00E06C42">
      <w:pPr>
        <w:spacing w:after="0" w:line="240" w:lineRule="auto"/>
        <w:ind w:left="284"/>
        <w:jc w:val="both"/>
        <w:rPr>
          <w:rFonts w:cs="Arial"/>
          <w:i/>
        </w:rPr>
      </w:pPr>
      <w:r w:rsidRPr="00DC0AC9">
        <w:rPr>
          <w:rFonts w:cs="Arial"/>
          <w:i/>
        </w:rPr>
        <w:t>1) rodzaje znaków wysokościowych i ich rozmieszczenie powinny odpowiadać kryteriom właściwym dla osnowy szczegółowej;</w:t>
      </w:r>
    </w:p>
    <w:p w:rsidR="007A53F6" w:rsidRPr="00DC0AC9" w:rsidRDefault="007A53F6" w:rsidP="00E06C42">
      <w:pPr>
        <w:spacing w:after="0" w:line="240" w:lineRule="auto"/>
        <w:ind w:left="284"/>
        <w:jc w:val="both"/>
        <w:rPr>
          <w:rFonts w:cs="Arial"/>
          <w:i/>
        </w:rPr>
      </w:pPr>
      <w:r w:rsidRPr="00DC0AC9">
        <w:rPr>
          <w:rFonts w:cs="Arial"/>
          <w:i/>
        </w:rPr>
        <w:t>2) archiwalne pomiary niwelacyjne powinny spełniać wymagania dokładnościowe właściwe dla osnowy szczegółowej;</w:t>
      </w:r>
    </w:p>
    <w:p w:rsidR="007A53F6" w:rsidRPr="00DC0AC9" w:rsidRDefault="007A53F6" w:rsidP="00E06C42">
      <w:pPr>
        <w:spacing w:after="0" w:line="240" w:lineRule="auto"/>
        <w:ind w:left="284"/>
        <w:jc w:val="both"/>
        <w:rPr>
          <w:rFonts w:cs="Arial"/>
          <w:i/>
        </w:rPr>
      </w:pPr>
      <w:r w:rsidRPr="00DC0AC9">
        <w:rPr>
          <w:rFonts w:cs="Arial"/>
          <w:i/>
        </w:rPr>
        <w:t>3) od pomiaru linii nie upłynęło więcej niż 20 lat.”</w:t>
      </w:r>
    </w:p>
    <w:p w:rsidR="00D23433" w:rsidRPr="00C12E08" w:rsidRDefault="00D23433" w:rsidP="00E06C42">
      <w:p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Projekt powinien zagwarantować zgodną z przepisami długość linii niwelacyjnych, założoną ilość reperów oraz uwzględnić wszystkie szczegółowe sugestie PODGiK</w:t>
      </w:r>
      <w:r w:rsidR="003B4212" w:rsidRPr="00C12E08">
        <w:rPr>
          <w:rFonts w:asciiTheme="minorHAnsi" w:hAnsiTheme="minorHAnsi" w:cs="Arial"/>
        </w:rPr>
        <w:t xml:space="preserve"> i założeń do projektu osnowy</w:t>
      </w:r>
      <w:r w:rsidRPr="00C12E08">
        <w:rPr>
          <w:rFonts w:asciiTheme="minorHAnsi" w:hAnsiTheme="minorHAnsi" w:cs="Arial"/>
        </w:rPr>
        <w:t>.</w:t>
      </w:r>
    </w:p>
    <w:p w:rsidR="00D23433" w:rsidRPr="00C12E08" w:rsidRDefault="00D23433" w:rsidP="00E06C42">
      <w:p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Projekt techniczny powinien zawierać:</w:t>
      </w:r>
    </w:p>
    <w:p w:rsidR="00D23433" w:rsidRPr="00C12E08" w:rsidRDefault="00D23433" w:rsidP="00E06C42">
      <w:pPr>
        <w:numPr>
          <w:ilvl w:val="0"/>
          <w:numId w:val="9"/>
        </w:numPr>
        <w:spacing w:before="60" w:after="60" w:line="259" w:lineRule="auto"/>
        <w:ind w:firstLine="0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opis projektu omawiający całość projektowanych prac, w którym należy określić:</w:t>
      </w:r>
    </w:p>
    <w:p w:rsidR="00D23433" w:rsidRPr="00C12E08" w:rsidRDefault="00D23433" w:rsidP="00E06C42">
      <w:pPr>
        <w:numPr>
          <w:ilvl w:val="1"/>
          <w:numId w:val="4"/>
        </w:numPr>
        <w:spacing w:before="60" w:after="60" w:line="259" w:lineRule="auto"/>
        <w:ind w:firstLine="0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dane charakteryzujące projektowaną sieć, jej zasięg i strukturę,</w:t>
      </w:r>
    </w:p>
    <w:p w:rsidR="00D23433" w:rsidRPr="00C12E08" w:rsidRDefault="00D23433" w:rsidP="00E06C42">
      <w:pPr>
        <w:numPr>
          <w:ilvl w:val="1"/>
          <w:numId w:val="4"/>
        </w:numPr>
        <w:spacing w:before="60" w:after="60" w:line="259" w:lineRule="auto"/>
        <w:ind w:firstLine="0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punkty nawiązania, liczbę projektowanych punktów nowych i adaptowanych do pomiaru,</w:t>
      </w:r>
    </w:p>
    <w:p w:rsidR="00D23433" w:rsidRPr="00C12E08" w:rsidRDefault="00D23433" w:rsidP="00E06C42">
      <w:pPr>
        <w:numPr>
          <w:ilvl w:val="1"/>
          <w:numId w:val="4"/>
        </w:numPr>
        <w:spacing w:before="60" w:after="60" w:line="259" w:lineRule="auto"/>
        <w:ind w:firstLine="0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sposób wykorzystania archiwalnej dokumentacji technicznej,</w:t>
      </w:r>
    </w:p>
    <w:p w:rsidR="00D23433" w:rsidRPr="00C12E08" w:rsidRDefault="00D23433" w:rsidP="00E06C42">
      <w:pPr>
        <w:numPr>
          <w:ilvl w:val="1"/>
          <w:numId w:val="4"/>
        </w:numPr>
        <w:spacing w:before="60" w:after="60" w:line="259" w:lineRule="auto"/>
        <w:ind w:firstLine="0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proponowane typy znaków, sposób stabilizacji, metody pomiaru i inne dane, które odbiegają od standardowych ustaleń obowiązujących przepisów technicznych;</w:t>
      </w:r>
    </w:p>
    <w:p w:rsidR="00D23433" w:rsidRPr="00C12E08" w:rsidRDefault="00D23433" w:rsidP="00E06C42">
      <w:pPr>
        <w:numPr>
          <w:ilvl w:val="0"/>
          <w:numId w:val="9"/>
        </w:numPr>
        <w:spacing w:before="60" w:after="60" w:line="259" w:lineRule="auto"/>
        <w:ind w:firstLine="0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mapę projektu technicznego opracowaną w odpowiednio dobranej skali, umożliwiającej czytelne i przejrzyste przedstawienie konstrukcji geometrycznej projektowanej do pomiaru sieci i innych prac przewidzianych do realizacji w terenie; na mapę projektu technicznego należy nanieść:</w:t>
      </w:r>
    </w:p>
    <w:p w:rsidR="00D23433" w:rsidRPr="00C12E08" w:rsidRDefault="00D23433" w:rsidP="00E06C42">
      <w:pPr>
        <w:numPr>
          <w:ilvl w:val="1"/>
          <w:numId w:val="9"/>
        </w:numPr>
        <w:spacing w:before="60" w:after="60" w:line="259" w:lineRule="auto"/>
        <w:ind w:firstLine="0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lastRenderedPageBreak/>
        <w:t>wszystkie punkty sieci wysokościowej,</w:t>
      </w:r>
    </w:p>
    <w:p w:rsidR="00D23433" w:rsidRPr="00C12E08" w:rsidRDefault="00D23433" w:rsidP="00E06C42">
      <w:pPr>
        <w:numPr>
          <w:ilvl w:val="1"/>
          <w:numId w:val="9"/>
        </w:numPr>
        <w:spacing w:before="60" w:after="60" w:line="259" w:lineRule="auto"/>
        <w:ind w:firstLine="0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wyniki inwentaryzacji i wywiadu terenowego,</w:t>
      </w:r>
    </w:p>
    <w:p w:rsidR="00D23433" w:rsidRPr="00C12E08" w:rsidRDefault="00D23433" w:rsidP="00E06C42">
      <w:pPr>
        <w:numPr>
          <w:ilvl w:val="1"/>
          <w:numId w:val="9"/>
        </w:numPr>
        <w:spacing w:before="60" w:after="60" w:line="259" w:lineRule="auto"/>
        <w:ind w:firstLine="0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punkty nowo projektowane, linie niwelacyjne;</w:t>
      </w:r>
    </w:p>
    <w:p w:rsidR="00D23433" w:rsidRPr="00C12E08" w:rsidRDefault="00D23433" w:rsidP="00E06C42">
      <w:p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Na projekcie należy zanumerować wszystkie projektowane repery zgodnie z</w:t>
      </w:r>
      <w:r w:rsidR="00DD1FD7">
        <w:rPr>
          <w:rFonts w:asciiTheme="minorHAnsi" w:hAnsiTheme="minorHAnsi" w:cs="Arial"/>
        </w:rPr>
        <w:t xml:space="preserve"> R</w:t>
      </w:r>
      <w:r w:rsidRPr="00C12E08">
        <w:rPr>
          <w:rFonts w:asciiTheme="minorHAnsi" w:hAnsiTheme="minorHAnsi" w:cs="Arial"/>
        </w:rPr>
        <w:t xml:space="preserve">ozporządzeniem </w:t>
      </w:r>
      <w:r w:rsidR="00BB68FD" w:rsidRPr="00C12E08">
        <w:rPr>
          <w:rFonts w:asciiTheme="minorHAnsi" w:hAnsiTheme="minorHAnsi" w:cs="Arial"/>
        </w:rPr>
        <w:t>w </w:t>
      </w:r>
      <w:r w:rsidRPr="00C12E08">
        <w:rPr>
          <w:rFonts w:asciiTheme="minorHAnsi" w:hAnsiTheme="minorHAnsi" w:cs="Arial"/>
        </w:rPr>
        <w:t>sprawie osnów geodezyjnych, grawimetrycznych i magnetycznych (Dz. U. poz.352 z 2012 r)</w:t>
      </w:r>
      <w:r w:rsidR="003B4212" w:rsidRPr="00C12E08">
        <w:rPr>
          <w:rFonts w:asciiTheme="minorHAnsi" w:hAnsiTheme="minorHAnsi" w:cs="Arial"/>
        </w:rPr>
        <w:t>. Numerację punktów należy uzgodnić z PODGiK.</w:t>
      </w:r>
    </w:p>
    <w:p w:rsidR="00D23433" w:rsidRPr="00C12E08" w:rsidRDefault="00D23433" w:rsidP="0033383E">
      <w:pPr>
        <w:spacing w:before="60" w:after="60" w:line="259" w:lineRule="auto"/>
        <w:ind w:firstLine="708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Projekt (część opisową i graficzną) należy sporządzić w wersji analogowej i w wersji elektronicznej</w:t>
      </w:r>
      <w:r w:rsidR="00472184" w:rsidRPr="00C12E08">
        <w:rPr>
          <w:rFonts w:asciiTheme="minorHAnsi" w:hAnsiTheme="minorHAnsi" w:cs="Arial"/>
        </w:rPr>
        <w:t xml:space="preserve"> i przedstawić do zatwierdzenia.</w:t>
      </w:r>
    </w:p>
    <w:p w:rsidR="00472184" w:rsidRPr="00C12E08" w:rsidRDefault="00472184" w:rsidP="00E06C42">
      <w:pPr>
        <w:spacing w:before="60" w:after="60" w:line="259" w:lineRule="auto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Dalsze prace można prowadzić po zatwierdzeniu w/w projektu.</w:t>
      </w:r>
    </w:p>
    <w:p w:rsidR="00D23433" w:rsidRPr="00C12E08" w:rsidRDefault="00D23433" w:rsidP="00E06C42">
      <w:pPr>
        <w:numPr>
          <w:ilvl w:val="1"/>
          <w:numId w:val="1"/>
        </w:numPr>
        <w:spacing w:before="240" w:after="120" w:line="240" w:lineRule="auto"/>
        <w:ind w:left="567" w:hanging="425"/>
        <w:jc w:val="both"/>
        <w:rPr>
          <w:rFonts w:asciiTheme="minorHAnsi" w:hAnsiTheme="minorHAnsi" w:cs="Arial"/>
          <w:b/>
        </w:rPr>
      </w:pPr>
      <w:r w:rsidRPr="00C12E08">
        <w:rPr>
          <w:rFonts w:asciiTheme="minorHAnsi" w:hAnsiTheme="minorHAnsi" w:cs="Arial"/>
          <w:b/>
        </w:rPr>
        <w:t>Stabilizacja punktów szczegółowej osnowy wysokościowej.</w:t>
      </w:r>
    </w:p>
    <w:p w:rsidR="00D23433" w:rsidRPr="00C12E08" w:rsidRDefault="00D23433" w:rsidP="0033383E">
      <w:pPr>
        <w:spacing w:before="60" w:after="60" w:line="259" w:lineRule="auto"/>
        <w:ind w:firstLine="142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 xml:space="preserve">Nowe punkty szczegółowej osnowy wysokościowej należy stabilizować </w:t>
      </w:r>
      <w:r w:rsidR="00BB68FD" w:rsidRPr="00C12E08">
        <w:rPr>
          <w:rFonts w:asciiTheme="minorHAnsi" w:hAnsiTheme="minorHAnsi" w:cs="Arial"/>
        </w:rPr>
        <w:t xml:space="preserve">przede wszystkim </w:t>
      </w:r>
      <w:r w:rsidRPr="00C12E08">
        <w:rPr>
          <w:rFonts w:asciiTheme="minorHAnsi" w:hAnsiTheme="minorHAnsi" w:cs="Arial"/>
        </w:rPr>
        <w:t xml:space="preserve">znakami ściennymi. Z uwagi na względy praktyczne i ekonomiczne należy unikać stabilizacji nowych reperów znakiem ziemnym. </w:t>
      </w:r>
      <w:r w:rsidR="00942FF7">
        <w:rPr>
          <w:rFonts w:asciiTheme="minorHAnsi" w:hAnsiTheme="minorHAnsi" w:cs="Arial"/>
        </w:rPr>
        <w:t>Jednak w miejscach</w:t>
      </w:r>
      <w:r w:rsidR="009E603C">
        <w:rPr>
          <w:rFonts w:asciiTheme="minorHAnsi" w:hAnsiTheme="minorHAnsi" w:cs="Arial"/>
        </w:rPr>
        <w:t>,</w:t>
      </w:r>
      <w:r w:rsidR="00942FF7">
        <w:rPr>
          <w:rFonts w:asciiTheme="minorHAnsi" w:hAnsiTheme="minorHAnsi" w:cs="Arial"/>
        </w:rPr>
        <w:t xml:space="preserve"> gdzie nie ma odpowiedniej budowli </w:t>
      </w:r>
      <w:r w:rsidR="00FF2875">
        <w:rPr>
          <w:rFonts w:asciiTheme="minorHAnsi" w:hAnsiTheme="minorHAnsi" w:cs="Arial"/>
        </w:rPr>
        <w:t>lub nie można uzyskać pozytywnej opinii właściciela o możliwości stabilizacji</w:t>
      </w:r>
      <w:r w:rsidR="009E603C">
        <w:rPr>
          <w:rFonts w:asciiTheme="minorHAnsi" w:hAnsiTheme="minorHAnsi" w:cs="Arial"/>
        </w:rPr>
        <w:t>,</w:t>
      </w:r>
      <w:r w:rsidR="00FF2875">
        <w:rPr>
          <w:rFonts w:asciiTheme="minorHAnsi" w:hAnsiTheme="minorHAnsi" w:cs="Arial"/>
        </w:rPr>
        <w:t xml:space="preserve"> należy zastabilizować słup ziemny i w nim umieścić reper – typ stabilizacji 4 </w:t>
      </w:r>
      <w:r w:rsidR="00DD1FD7">
        <w:rPr>
          <w:rFonts w:asciiTheme="minorHAnsi" w:hAnsiTheme="minorHAnsi" w:cs="Arial"/>
        </w:rPr>
        <w:t>(</w:t>
      </w:r>
      <w:r w:rsidR="00FF2875">
        <w:rPr>
          <w:rFonts w:asciiTheme="minorHAnsi" w:hAnsiTheme="minorHAnsi" w:cs="Arial"/>
        </w:rPr>
        <w:t xml:space="preserve">dawniej 75 wg G-1.9). </w:t>
      </w:r>
      <w:r w:rsidRPr="00C12E08">
        <w:rPr>
          <w:rFonts w:asciiTheme="minorHAnsi" w:hAnsiTheme="minorHAnsi" w:cs="Arial"/>
        </w:rPr>
        <w:t xml:space="preserve">Zaleca się używania reperów ze stali nierdzewnej </w:t>
      </w:r>
      <w:r w:rsidRPr="000C64C0">
        <w:rPr>
          <w:rFonts w:asciiTheme="minorHAnsi" w:hAnsiTheme="minorHAnsi" w:cs="Arial"/>
        </w:rPr>
        <w:t>z naniesioną trwale cechą uzgodnioną z PODGiK</w:t>
      </w:r>
      <w:r w:rsidRPr="00C12E08">
        <w:rPr>
          <w:rFonts w:asciiTheme="minorHAnsi" w:hAnsiTheme="minorHAnsi" w:cs="Arial"/>
        </w:rPr>
        <w:t xml:space="preserve"> - obecn</w:t>
      </w:r>
      <w:r w:rsidR="009E603C">
        <w:rPr>
          <w:rFonts w:asciiTheme="minorHAnsi" w:hAnsiTheme="minorHAnsi" w:cs="Arial"/>
        </w:rPr>
        <w:t>ie</w:t>
      </w:r>
      <w:r w:rsidRPr="00C12E08">
        <w:rPr>
          <w:rFonts w:asciiTheme="minorHAnsi" w:hAnsiTheme="minorHAnsi" w:cs="Arial"/>
        </w:rPr>
        <w:t xml:space="preserve"> typ znaku 3 (w formie określonej przez wytyczne G</w:t>
      </w:r>
      <w:r w:rsidR="00FF2875">
        <w:rPr>
          <w:rFonts w:asciiTheme="minorHAnsi" w:hAnsiTheme="minorHAnsi" w:cs="Arial"/>
        </w:rPr>
        <w:t>-</w:t>
      </w:r>
      <w:r w:rsidRPr="00C12E08">
        <w:rPr>
          <w:rFonts w:asciiTheme="minorHAnsi" w:hAnsiTheme="minorHAnsi" w:cs="Arial"/>
        </w:rPr>
        <w:t>1.9 typ 87).</w:t>
      </w:r>
    </w:p>
    <w:p w:rsidR="003B4212" w:rsidRDefault="003B4212" w:rsidP="0033383E">
      <w:pPr>
        <w:pStyle w:val="Standard"/>
        <w:spacing w:before="60" w:after="60" w:line="259" w:lineRule="auto"/>
        <w:ind w:firstLine="142"/>
        <w:jc w:val="both"/>
        <w:rPr>
          <w:rFonts w:asciiTheme="minorHAnsi" w:hAnsiTheme="minorHAnsi"/>
          <w:sz w:val="22"/>
          <w:szCs w:val="22"/>
        </w:rPr>
      </w:pPr>
      <w:r w:rsidRPr="00C12E08">
        <w:rPr>
          <w:rFonts w:asciiTheme="minorHAnsi" w:hAnsiTheme="minorHAnsi"/>
          <w:sz w:val="22"/>
          <w:szCs w:val="22"/>
        </w:rPr>
        <w:t>Repery nowozakładane na budowlach innych niż budynki należy, jeżeli to możliwe, zastabilizować tak</w:t>
      </w:r>
      <w:r w:rsidR="00BB68FD" w:rsidRPr="00C12E08">
        <w:rPr>
          <w:rFonts w:asciiTheme="minorHAnsi" w:hAnsiTheme="minorHAnsi"/>
          <w:sz w:val="22"/>
          <w:szCs w:val="22"/>
        </w:rPr>
        <w:t>,</w:t>
      </w:r>
      <w:r w:rsidRPr="00C12E08">
        <w:rPr>
          <w:rFonts w:asciiTheme="minorHAnsi" w:hAnsiTheme="minorHAnsi"/>
          <w:sz w:val="22"/>
          <w:szCs w:val="22"/>
        </w:rPr>
        <w:t xml:space="preserve"> aby były one dostępne do pomiaru bezpośredniego metodą GNSS. </w:t>
      </w:r>
    </w:p>
    <w:p w:rsidR="003B4212" w:rsidRPr="00C12E08" w:rsidRDefault="003B4212" w:rsidP="0033383E">
      <w:pPr>
        <w:pStyle w:val="Standard"/>
        <w:spacing w:before="60" w:after="60" w:line="259" w:lineRule="auto"/>
        <w:jc w:val="both"/>
        <w:rPr>
          <w:rFonts w:asciiTheme="minorHAnsi" w:hAnsiTheme="minorHAnsi"/>
          <w:sz w:val="22"/>
          <w:szCs w:val="22"/>
        </w:rPr>
      </w:pPr>
      <w:r w:rsidRPr="00C12E08">
        <w:rPr>
          <w:rFonts w:asciiTheme="minorHAnsi" w:hAnsiTheme="minorHAnsi"/>
          <w:sz w:val="22"/>
          <w:szCs w:val="22"/>
        </w:rPr>
        <w:t>W przypadku osiedli z ogrodzonymi budynkami jednorodzinnymi, gdzie utrudniony jest dostęp do odpowiedniego budynku, wyjątkowo dopuszcza się na lokalizację nowego reperu w ogrodzeniu posesji, ale tylko wtedy, gdy ma ono fundament z murem ogrodzeniowym lub oporowym.</w:t>
      </w:r>
    </w:p>
    <w:p w:rsidR="00D23433" w:rsidRPr="00C12E08" w:rsidRDefault="00D23433" w:rsidP="0033383E">
      <w:p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Przy adaptacji znaku nowej osnowy należy sprawdzić jego stan i w razie konieczności dokonać niezbędnych prac konserwacyjnych (oczyszczenie, pomalowanie</w:t>
      </w:r>
      <w:r w:rsidR="00DD1FD7">
        <w:rPr>
          <w:rFonts w:asciiTheme="minorHAnsi" w:hAnsiTheme="minorHAnsi" w:cs="Arial"/>
        </w:rPr>
        <w:t>)</w:t>
      </w:r>
      <w:r w:rsidRPr="00C12E08">
        <w:rPr>
          <w:rFonts w:asciiTheme="minorHAnsi" w:hAnsiTheme="minorHAnsi" w:cs="Arial"/>
        </w:rPr>
        <w:t>.</w:t>
      </w:r>
    </w:p>
    <w:p w:rsidR="00D23433" w:rsidRPr="00C12E08" w:rsidRDefault="00D23433" w:rsidP="0033383E">
      <w:p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Dla każdego punktu osnowy wysokościowej</w:t>
      </w:r>
      <w:r w:rsidR="00BF3073">
        <w:rPr>
          <w:rFonts w:asciiTheme="minorHAnsi" w:hAnsiTheme="minorHAnsi" w:cs="Arial"/>
        </w:rPr>
        <w:t>,</w:t>
      </w:r>
      <w:r w:rsidRPr="00C12E08">
        <w:rPr>
          <w:rFonts w:asciiTheme="minorHAnsi" w:hAnsiTheme="minorHAnsi" w:cs="Arial"/>
        </w:rPr>
        <w:t xml:space="preserve"> </w:t>
      </w:r>
      <w:r w:rsidR="00BF3073" w:rsidRPr="00C12E08">
        <w:rPr>
          <w:rFonts w:asciiTheme="minorHAnsi" w:hAnsiTheme="minorHAnsi" w:cs="Arial"/>
        </w:rPr>
        <w:t>niezależnie czy jest to znak nowy czy adaptowany</w:t>
      </w:r>
      <w:r w:rsidR="00BF3073">
        <w:rPr>
          <w:rFonts w:asciiTheme="minorHAnsi" w:hAnsiTheme="minorHAnsi" w:cs="Arial"/>
        </w:rPr>
        <w:t>,</w:t>
      </w:r>
      <w:r w:rsidR="00BF3073" w:rsidRPr="00C12E08">
        <w:rPr>
          <w:rFonts w:asciiTheme="minorHAnsi" w:hAnsiTheme="minorHAnsi" w:cs="Arial"/>
        </w:rPr>
        <w:t xml:space="preserve"> </w:t>
      </w:r>
      <w:r w:rsidRPr="00C12E08">
        <w:rPr>
          <w:rFonts w:asciiTheme="minorHAnsi" w:hAnsiTheme="minorHAnsi" w:cs="Arial"/>
        </w:rPr>
        <w:t>należy wykonać nowy opis topograficzny</w:t>
      </w:r>
      <w:r w:rsidR="00BF3073" w:rsidRPr="00C12E08">
        <w:rPr>
          <w:rFonts w:asciiTheme="minorHAnsi" w:hAnsiTheme="minorHAnsi" w:cs="Arial"/>
        </w:rPr>
        <w:t>, na którym należy przedstawić aktualną sytuację terenową i dane charakteryzujące znak geodezyjny</w:t>
      </w:r>
      <w:r w:rsidRPr="00C12E08">
        <w:rPr>
          <w:rFonts w:asciiTheme="minorHAnsi" w:hAnsiTheme="minorHAnsi" w:cs="Arial"/>
        </w:rPr>
        <w:t xml:space="preserve">. O umieszczeniu lub przyjęciu do szczegółowej osnowy wysokościowej należy zawiadomić właściciela (władającego) nieruchomości, na której się on znajduje. </w:t>
      </w:r>
    </w:p>
    <w:p w:rsidR="00D23433" w:rsidRPr="00C12E08" w:rsidRDefault="003B4212" w:rsidP="0033383E">
      <w:pPr>
        <w:spacing w:before="60" w:after="60" w:line="259" w:lineRule="auto"/>
        <w:ind w:firstLine="708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Wszystkie punkty osnowy wysokościowej powinny mieć określone współrzędne płaskie z dokładnością określoną w rozporządzeniu o osnowach</w:t>
      </w:r>
      <w:r w:rsidR="00FF2875">
        <w:rPr>
          <w:rFonts w:asciiTheme="minorHAnsi" w:hAnsiTheme="minorHAnsi" w:cs="Arial"/>
        </w:rPr>
        <w:t xml:space="preserve"> i rozporządzeniu o standardach technicznych w pracach geodezyjnych </w:t>
      </w:r>
      <w:r w:rsidR="00DD1FD7">
        <w:rPr>
          <w:rFonts w:asciiTheme="minorHAnsi" w:hAnsiTheme="minorHAnsi" w:cs="Arial"/>
        </w:rPr>
        <w:t>.</w:t>
      </w:r>
    </w:p>
    <w:p w:rsidR="003B4212" w:rsidRPr="00C12E08" w:rsidRDefault="003B4212" w:rsidP="0033383E">
      <w:pPr>
        <w:pStyle w:val="Standard"/>
        <w:spacing w:before="60" w:after="60" w:line="259" w:lineRule="auto"/>
        <w:ind w:firstLine="142"/>
        <w:jc w:val="both"/>
        <w:rPr>
          <w:rFonts w:asciiTheme="minorHAnsi" w:hAnsiTheme="minorHAnsi"/>
          <w:sz w:val="22"/>
          <w:szCs w:val="22"/>
        </w:rPr>
      </w:pPr>
      <w:r w:rsidRPr="00C12E08">
        <w:rPr>
          <w:rFonts w:asciiTheme="minorHAnsi" w:hAnsiTheme="minorHAnsi"/>
          <w:sz w:val="22"/>
          <w:szCs w:val="22"/>
        </w:rPr>
        <w:t xml:space="preserve">Dla wszystkich reperów ziemnych adaptowanych i nowozakładanych </w:t>
      </w:r>
      <w:r w:rsidR="009666F6">
        <w:rPr>
          <w:rFonts w:asciiTheme="minorHAnsi" w:hAnsiTheme="minorHAnsi"/>
          <w:sz w:val="22"/>
          <w:szCs w:val="22"/>
        </w:rPr>
        <w:t xml:space="preserve">oraz podstawowych </w:t>
      </w:r>
      <w:r w:rsidRPr="00C12E08">
        <w:rPr>
          <w:rFonts w:asciiTheme="minorHAnsi" w:hAnsiTheme="minorHAnsi"/>
          <w:sz w:val="22"/>
          <w:szCs w:val="22"/>
        </w:rPr>
        <w:t>należy wyznaczyć współrzędne geodezyjne</w:t>
      </w:r>
      <w:r w:rsidR="00DD4797">
        <w:rPr>
          <w:rFonts w:asciiTheme="minorHAnsi" w:hAnsiTheme="minorHAnsi"/>
          <w:sz w:val="22"/>
          <w:szCs w:val="22"/>
        </w:rPr>
        <w:t xml:space="preserve"> z dokładnością nie mniejszą niż</w:t>
      </w:r>
      <w:r w:rsidRPr="00C12E08">
        <w:rPr>
          <w:rFonts w:asciiTheme="minorHAnsi" w:hAnsiTheme="minorHAnsi"/>
          <w:sz w:val="22"/>
          <w:szCs w:val="22"/>
        </w:rPr>
        <w:t xml:space="preserve"> ±0.1m, tak aby w przyszłości umożliwić bezproblemowe ich odnalezienie. </w:t>
      </w:r>
    </w:p>
    <w:p w:rsidR="00D23433" w:rsidRPr="00C12E08" w:rsidRDefault="00D23433" w:rsidP="00E06C42">
      <w:pPr>
        <w:numPr>
          <w:ilvl w:val="1"/>
          <w:numId w:val="1"/>
        </w:numPr>
        <w:spacing w:before="240" w:after="120" w:line="240" w:lineRule="auto"/>
        <w:ind w:left="567" w:hanging="425"/>
        <w:jc w:val="both"/>
        <w:rPr>
          <w:rFonts w:asciiTheme="minorHAnsi" w:hAnsiTheme="minorHAnsi" w:cs="Arial"/>
          <w:b/>
        </w:rPr>
      </w:pPr>
      <w:r w:rsidRPr="00C12E08">
        <w:rPr>
          <w:rFonts w:asciiTheme="minorHAnsi" w:hAnsiTheme="minorHAnsi" w:cs="Arial"/>
          <w:b/>
        </w:rPr>
        <w:t>Pomiar szczegółowej osnowy wysokościowej.</w:t>
      </w:r>
    </w:p>
    <w:p w:rsidR="00DD4797" w:rsidRPr="00E06C42" w:rsidRDefault="00D23433" w:rsidP="0033383E">
      <w:pPr>
        <w:pStyle w:val="Standard"/>
        <w:spacing w:before="60" w:after="60" w:line="259" w:lineRule="auto"/>
        <w:ind w:firstLine="142"/>
        <w:jc w:val="both"/>
        <w:rPr>
          <w:rFonts w:asciiTheme="minorHAnsi" w:hAnsiTheme="minorHAnsi"/>
          <w:sz w:val="22"/>
          <w:szCs w:val="22"/>
        </w:rPr>
      </w:pPr>
      <w:r w:rsidRPr="000A7C29">
        <w:rPr>
          <w:rFonts w:asciiTheme="minorHAnsi" w:hAnsiTheme="minorHAnsi"/>
          <w:sz w:val="22"/>
          <w:szCs w:val="22"/>
        </w:rPr>
        <w:t xml:space="preserve">Pomiar nowoprojektowanej szczegółowej osnowy wysokościowej należy dokonać zgodnie z wytycznymi zawartymi w punktach 13-22 rozdz. 7 załącznika 1 do </w:t>
      </w:r>
      <w:r w:rsidR="003A00E2">
        <w:rPr>
          <w:rFonts w:asciiTheme="minorHAnsi" w:hAnsiTheme="minorHAnsi"/>
          <w:sz w:val="22"/>
          <w:szCs w:val="22"/>
        </w:rPr>
        <w:t xml:space="preserve">Rozporządzenia </w:t>
      </w:r>
      <w:r w:rsidRPr="000A7C29">
        <w:rPr>
          <w:rFonts w:asciiTheme="minorHAnsi" w:hAnsiTheme="minorHAnsi"/>
          <w:sz w:val="22"/>
          <w:szCs w:val="22"/>
        </w:rPr>
        <w:t>w sprawie osnów geodezyjnych, grawimetrycznych i magnetycznych (Dz. U. poz. 352 z 2012 r.).</w:t>
      </w:r>
    </w:p>
    <w:p w:rsidR="00D23433" w:rsidRPr="00C12E08" w:rsidRDefault="00D23433" w:rsidP="00E06C42">
      <w:pPr>
        <w:numPr>
          <w:ilvl w:val="1"/>
          <w:numId w:val="1"/>
        </w:numPr>
        <w:spacing w:before="240" w:after="120" w:line="240" w:lineRule="auto"/>
        <w:ind w:left="567" w:hanging="425"/>
        <w:jc w:val="both"/>
        <w:rPr>
          <w:rFonts w:asciiTheme="minorHAnsi" w:hAnsiTheme="minorHAnsi" w:cs="Arial"/>
          <w:b/>
        </w:rPr>
      </w:pPr>
      <w:r w:rsidRPr="00C12E08">
        <w:rPr>
          <w:rFonts w:asciiTheme="minorHAnsi" w:hAnsiTheme="minorHAnsi" w:cs="Arial"/>
          <w:b/>
        </w:rPr>
        <w:t>Kameralne opracowanie wyników pomiaru.</w:t>
      </w:r>
    </w:p>
    <w:p w:rsidR="00D23433" w:rsidRPr="00C12E08" w:rsidRDefault="00D23433" w:rsidP="0033383E">
      <w:pPr>
        <w:spacing w:before="60" w:after="60" w:line="259" w:lineRule="auto"/>
        <w:ind w:firstLine="142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 xml:space="preserve">Wyrównanie osnowy wysokościowej należy wykonać przy użyciu specjalistycznego oprogramowania, a wysokości punktów należy obliczyć w układzie </w:t>
      </w:r>
      <w:r w:rsidR="00C362B7">
        <w:rPr>
          <w:rFonts w:asciiTheme="minorHAnsi" w:hAnsiTheme="minorHAnsi" w:cs="Arial"/>
        </w:rPr>
        <w:t xml:space="preserve">PL-KRON86-NH, PL-EVRF2007-NH </w:t>
      </w:r>
      <w:r w:rsidR="00C362B7">
        <w:rPr>
          <w:rFonts w:asciiTheme="minorHAnsi" w:hAnsiTheme="minorHAnsi" w:cs="Arial"/>
        </w:rPr>
        <w:lastRenderedPageBreak/>
        <w:t xml:space="preserve">oraz archiwalnym układzie </w:t>
      </w:r>
      <w:r w:rsidRPr="00C12E08">
        <w:rPr>
          <w:rFonts w:asciiTheme="minorHAnsi" w:hAnsiTheme="minorHAnsi" w:cs="Arial"/>
        </w:rPr>
        <w:t xml:space="preserve">Kronsztad60. </w:t>
      </w:r>
      <w:r w:rsidR="00BB68FD" w:rsidRPr="00C12E08">
        <w:rPr>
          <w:rFonts w:asciiTheme="minorHAnsi" w:hAnsiTheme="minorHAnsi" w:cs="Arial"/>
        </w:rPr>
        <w:t>W </w:t>
      </w:r>
      <w:r w:rsidRPr="00C12E08">
        <w:rPr>
          <w:rFonts w:asciiTheme="minorHAnsi" w:hAnsiTheme="minorHAnsi" w:cs="Arial"/>
        </w:rPr>
        <w:t>wyniku tych prac należy określić wartości ostatecznych wysokości, jak również wartości błędów średnich ich wyznaczenia.</w:t>
      </w:r>
    </w:p>
    <w:p w:rsidR="00D23433" w:rsidRPr="00C12E08" w:rsidRDefault="00D23433" w:rsidP="00E06C42">
      <w:pPr>
        <w:numPr>
          <w:ilvl w:val="2"/>
          <w:numId w:val="1"/>
        </w:numPr>
        <w:spacing w:before="240" w:after="120" w:line="240" w:lineRule="auto"/>
        <w:ind w:left="1134" w:hanging="709"/>
        <w:jc w:val="both"/>
        <w:rPr>
          <w:rFonts w:asciiTheme="minorHAnsi" w:hAnsiTheme="minorHAnsi" w:cs="Arial"/>
          <w:b/>
        </w:rPr>
      </w:pPr>
      <w:r w:rsidRPr="00C12E08">
        <w:rPr>
          <w:rFonts w:asciiTheme="minorHAnsi" w:hAnsiTheme="minorHAnsi" w:cs="Arial"/>
          <w:b/>
        </w:rPr>
        <w:t>Wykazy wysokości</w:t>
      </w:r>
    </w:p>
    <w:p w:rsidR="00D23433" w:rsidRPr="00C12E08" w:rsidRDefault="00D23433" w:rsidP="0033383E">
      <w:pPr>
        <w:spacing w:before="60" w:after="60" w:line="259" w:lineRule="auto"/>
        <w:ind w:firstLine="425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 xml:space="preserve">Po wyrównaniu osnowy należy sporządzić wykazy wysokości punktów dla poszczególnych arkuszy map w skali 1:10000 w postaci numerycznej. Dla punktów adaptowanych należy sporządzić wykaz różnic wysokości </w:t>
      </w:r>
      <w:proofErr w:type="spellStart"/>
      <w:r w:rsidRPr="00C12E08">
        <w:rPr>
          <w:rFonts w:asciiTheme="minorHAnsi" w:hAnsiTheme="minorHAnsi" w:cs="Arial"/>
        </w:rPr>
        <w:t>dh</w:t>
      </w:r>
      <w:proofErr w:type="spellEnd"/>
      <w:r w:rsidRPr="00C12E08">
        <w:rPr>
          <w:rFonts w:asciiTheme="minorHAnsi" w:hAnsiTheme="minorHAnsi" w:cs="Arial"/>
        </w:rPr>
        <w:t xml:space="preserve"> pom</w:t>
      </w:r>
      <w:r w:rsidR="00B35942">
        <w:rPr>
          <w:rFonts w:asciiTheme="minorHAnsi" w:hAnsiTheme="minorHAnsi" w:cs="Arial"/>
        </w:rPr>
        <w:t>iędzy wysokościami katalogowymi</w:t>
      </w:r>
      <w:r w:rsidRPr="00C12E08">
        <w:rPr>
          <w:rFonts w:asciiTheme="minorHAnsi" w:hAnsiTheme="minorHAnsi" w:cs="Arial"/>
        </w:rPr>
        <w:t xml:space="preserve"> a wysokościami z </w:t>
      </w:r>
      <w:r w:rsidR="00B35942">
        <w:rPr>
          <w:rFonts w:asciiTheme="minorHAnsi" w:hAnsiTheme="minorHAnsi" w:cs="Arial"/>
        </w:rPr>
        <w:t> </w:t>
      </w:r>
      <w:r w:rsidRPr="00C12E08">
        <w:rPr>
          <w:rFonts w:asciiTheme="minorHAnsi" w:hAnsiTheme="minorHAnsi" w:cs="Arial"/>
        </w:rPr>
        <w:t>nowego wyrównania</w:t>
      </w:r>
      <w:r w:rsidR="00DD4797">
        <w:rPr>
          <w:rFonts w:asciiTheme="minorHAnsi" w:hAnsiTheme="minorHAnsi" w:cs="Arial"/>
        </w:rPr>
        <w:t xml:space="preserve"> i dołączyć do sprawozdania technicznego</w:t>
      </w:r>
      <w:r w:rsidRPr="00C12E08">
        <w:rPr>
          <w:rFonts w:asciiTheme="minorHAnsi" w:hAnsiTheme="minorHAnsi" w:cs="Arial"/>
        </w:rPr>
        <w:t>.</w:t>
      </w:r>
    </w:p>
    <w:p w:rsidR="00D23433" w:rsidRPr="00C12E08" w:rsidRDefault="00D23433" w:rsidP="00E06C42">
      <w:pPr>
        <w:numPr>
          <w:ilvl w:val="2"/>
          <w:numId w:val="1"/>
        </w:numPr>
        <w:spacing w:before="240" w:after="120" w:line="240" w:lineRule="auto"/>
        <w:ind w:left="1134" w:hanging="709"/>
        <w:jc w:val="both"/>
        <w:rPr>
          <w:rFonts w:asciiTheme="minorHAnsi" w:hAnsiTheme="minorHAnsi" w:cs="Arial"/>
          <w:b/>
        </w:rPr>
      </w:pPr>
      <w:r w:rsidRPr="00C12E08">
        <w:rPr>
          <w:rFonts w:asciiTheme="minorHAnsi" w:hAnsiTheme="minorHAnsi" w:cs="Arial"/>
          <w:b/>
        </w:rPr>
        <w:t>Określenie współrzędnych</w:t>
      </w:r>
    </w:p>
    <w:p w:rsidR="00D23433" w:rsidRPr="00C12E08" w:rsidRDefault="00D23433" w:rsidP="0033383E">
      <w:pPr>
        <w:spacing w:before="60" w:after="60" w:line="259" w:lineRule="auto"/>
        <w:ind w:firstLine="425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 xml:space="preserve">Współrzędne reperów ziemnych i reperów ściennych umieszczonych na budowlach, których położenie na mapie numerycznej nie zostało jednoznacznie określone lub ich lokalizacja jest niemożliwa należy określić w oparciu o pomiar bezpośredni </w:t>
      </w:r>
      <w:r w:rsidR="00DD4797">
        <w:rPr>
          <w:rFonts w:asciiTheme="minorHAnsi" w:hAnsiTheme="minorHAnsi" w:cs="Arial"/>
        </w:rPr>
        <w:t xml:space="preserve"> np. </w:t>
      </w:r>
      <w:r w:rsidRPr="00C12E08">
        <w:rPr>
          <w:rFonts w:asciiTheme="minorHAnsi" w:hAnsiTheme="minorHAnsi" w:cs="Arial"/>
        </w:rPr>
        <w:t>metodą G</w:t>
      </w:r>
      <w:r w:rsidR="003B4212" w:rsidRPr="00C12E08">
        <w:rPr>
          <w:rFonts w:asciiTheme="minorHAnsi" w:hAnsiTheme="minorHAnsi" w:cs="Arial"/>
        </w:rPr>
        <w:t>NS</w:t>
      </w:r>
      <w:r w:rsidRPr="00C12E08">
        <w:rPr>
          <w:rFonts w:asciiTheme="minorHAnsi" w:hAnsiTheme="minorHAnsi" w:cs="Arial"/>
        </w:rPr>
        <w:t>S RTK.</w:t>
      </w:r>
    </w:p>
    <w:p w:rsidR="00D23433" w:rsidRPr="00C12E08" w:rsidRDefault="00D23433" w:rsidP="00E06C42">
      <w:pPr>
        <w:numPr>
          <w:ilvl w:val="2"/>
          <w:numId w:val="1"/>
        </w:numPr>
        <w:spacing w:before="240" w:after="120" w:line="240" w:lineRule="auto"/>
        <w:ind w:left="1134" w:hanging="709"/>
        <w:jc w:val="both"/>
        <w:rPr>
          <w:rFonts w:asciiTheme="minorHAnsi" w:hAnsiTheme="minorHAnsi" w:cs="Arial"/>
          <w:b/>
        </w:rPr>
      </w:pPr>
      <w:r w:rsidRPr="00C12E08">
        <w:rPr>
          <w:rFonts w:asciiTheme="minorHAnsi" w:hAnsiTheme="minorHAnsi" w:cs="Arial"/>
          <w:b/>
        </w:rPr>
        <w:t>Opisy topograficzne</w:t>
      </w:r>
    </w:p>
    <w:p w:rsidR="00D23433" w:rsidRPr="00C12E08" w:rsidRDefault="00D23433" w:rsidP="0033383E">
      <w:pPr>
        <w:spacing w:before="60" w:after="60" w:line="259" w:lineRule="auto"/>
        <w:ind w:firstLine="425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 xml:space="preserve">Opisy topograficzne punktów należy sporządzić zgodnie z załącznikiem nr 1 do </w:t>
      </w:r>
      <w:r w:rsidR="00630136">
        <w:rPr>
          <w:rFonts w:asciiTheme="minorHAnsi" w:hAnsiTheme="minorHAnsi" w:cs="Arial"/>
        </w:rPr>
        <w:t>R</w:t>
      </w:r>
      <w:r w:rsidRPr="00C12E08">
        <w:rPr>
          <w:rFonts w:asciiTheme="minorHAnsi" w:hAnsiTheme="minorHAnsi" w:cs="Arial"/>
        </w:rPr>
        <w:t xml:space="preserve">ozporządzenia w sprawie osnów geodezyjnych, grawimetrycznych i magnetycznych (Dz. U. poz.352 z 2012 r) </w:t>
      </w:r>
      <w:r w:rsidR="00B36310" w:rsidRPr="00C12E08">
        <w:rPr>
          <w:rFonts w:asciiTheme="minorHAnsi" w:hAnsiTheme="minorHAnsi" w:cs="Arial"/>
        </w:rPr>
        <w:t>w </w:t>
      </w:r>
      <w:r w:rsidRPr="00C12E08">
        <w:rPr>
          <w:rFonts w:asciiTheme="minorHAnsi" w:hAnsiTheme="minorHAnsi" w:cs="Arial"/>
        </w:rPr>
        <w:t>formacie TIFF, a dane dotyczące punktów w formacie umożliwiającym wprowadzenie do bazy PODGiK, a do dokumentacji technicznej dołączyć opisy wykonane na papierze.</w:t>
      </w:r>
    </w:p>
    <w:p w:rsidR="00D23433" w:rsidRPr="00C12E08" w:rsidRDefault="00D23433" w:rsidP="00E06C42">
      <w:pPr>
        <w:numPr>
          <w:ilvl w:val="2"/>
          <w:numId w:val="1"/>
        </w:numPr>
        <w:spacing w:before="240" w:after="120" w:line="240" w:lineRule="auto"/>
        <w:ind w:left="1134" w:hanging="709"/>
        <w:jc w:val="both"/>
        <w:rPr>
          <w:rFonts w:asciiTheme="minorHAnsi" w:hAnsiTheme="minorHAnsi" w:cs="Arial"/>
          <w:b/>
        </w:rPr>
      </w:pPr>
      <w:r w:rsidRPr="00C12E08">
        <w:rPr>
          <w:rFonts w:asciiTheme="minorHAnsi" w:hAnsiTheme="minorHAnsi" w:cs="Arial"/>
          <w:b/>
        </w:rPr>
        <w:t>Katalog reperów</w:t>
      </w:r>
    </w:p>
    <w:p w:rsidR="00D23433" w:rsidRDefault="00D23433" w:rsidP="0033383E">
      <w:pPr>
        <w:spacing w:before="60" w:after="60" w:line="259" w:lineRule="auto"/>
        <w:ind w:firstLine="142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Dla zrealizowanej części projektu należy wykonać katalog reperów zawierający wszystkie istniejące repery osnowy szczegółowej i podstawowej zestawione kolejno według arkuszy mapy w kroju sekcyjnym 1:10000 w układzie 2000 zawierający elementy lokalizujące opisu topograficznego, zdjęcia dokumentacyjne, słowne opisy położenia, współrzędne oraz wysokości. Katalog należy wykonać co najmniej w </w:t>
      </w:r>
      <w:r w:rsidR="00472184" w:rsidRPr="00C12E08">
        <w:rPr>
          <w:rFonts w:asciiTheme="minorHAnsi" w:hAnsiTheme="minorHAnsi" w:cs="Arial"/>
        </w:rPr>
        <w:t>3</w:t>
      </w:r>
      <w:r w:rsidRPr="00C12E08">
        <w:rPr>
          <w:rFonts w:asciiTheme="minorHAnsi" w:hAnsiTheme="minorHAnsi" w:cs="Arial"/>
        </w:rPr>
        <w:t> egzemplarzach w formie graficznej i numerycznej.</w:t>
      </w:r>
    </w:p>
    <w:p w:rsidR="0033383E" w:rsidRDefault="0033383E" w:rsidP="0033383E">
      <w:pPr>
        <w:spacing w:before="60" w:after="60" w:line="259" w:lineRule="auto"/>
        <w:ind w:firstLine="142"/>
        <w:jc w:val="both"/>
        <w:rPr>
          <w:rFonts w:asciiTheme="minorHAnsi" w:hAnsiTheme="minorHAnsi" w:cs="Arial"/>
        </w:rPr>
      </w:pPr>
    </w:p>
    <w:p w:rsidR="00B95C2E" w:rsidRPr="00C12E08" w:rsidRDefault="00B95C2E" w:rsidP="0033383E">
      <w:pPr>
        <w:spacing w:before="60" w:after="60" w:line="259" w:lineRule="auto"/>
        <w:ind w:firstLine="142"/>
        <w:jc w:val="both"/>
        <w:rPr>
          <w:rFonts w:asciiTheme="minorHAnsi" w:hAnsiTheme="minorHAnsi" w:cs="Arial"/>
        </w:rPr>
      </w:pPr>
    </w:p>
    <w:p w:rsidR="00C362B7" w:rsidRPr="00630136" w:rsidRDefault="00C362B7" w:rsidP="00E06C42">
      <w:pPr>
        <w:numPr>
          <w:ilvl w:val="1"/>
          <w:numId w:val="1"/>
        </w:numPr>
        <w:spacing w:before="240" w:after="120" w:line="240" w:lineRule="auto"/>
        <w:ind w:left="567" w:hanging="425"/>
        <w:jc w:val="both"/>
        <w:rPr>
          <w:rFonts w:asciiTheme="minorHAnsi" w:hAnsiTheme="minorHAnsi" w:cs="Arial"/>
          <w:b/>
        </w:rPr>
      </w:pPr>
      <w:r w:rsidRPr="00630136">
        <w:rPr>
          <w:rFonts w:asciiTheme="minorHAnsi" w:hAnsiTheme="minorHAnsi" w:cs="Arial"/>
          <w:b/>
        </w:rPr>
        <w:t>Dane numeryczne dla celów aktualizacji BDSOG</w:t>
      </w:r>
    </w:p>
    <w:p w:rsidR="00C362B7" w:rsidRPr="00594BEB" w:rsidRDefault="00C362B7" w:rsidP="0033383E">
      <w:pPr>
        <w:pStyle w:val="Bezodstpw"/>
        <w:spacing w:before="60" w:after="60" w:line="259" w:lineRule="auto"/>
        <w:ind w:firstLine="142"/>
        <w:jc w:val="both"/>
      </w:pPr>
      <w:r w:rsidRPr="00594BEB">
        <w:t xml:space="preserve">Przetworzonymi danymi należy zasilić posiadaną przez PODGiK bazę danych, przygotowując odpowiednie pliki wsadowe zgodnie z Rozporządzeniem </w:t>
      </w:r>
      <w:proofErr w:type="spellStart"/>
      <w:r w:rsidRPr="00594BEB">
        <w:t>ws</w:t>
      </w:r>
      <w:proofErr w:type="spellEnd"/>
      <w:r w:rsidRPr="00594BEB">
        <w:t>.</w:t>
      </w:r>
      <w:r w:rsidR="00630136">
        <w:t xml:space="preserve"> osnów</w:t>
      </w:r>
      <w:r w:rsidRPr="00594BEB">
        <w:t xml:space="preserve"> </w:t>
      </w:r>
      <w:r w:rsidR="00630136">
        <w:t>w</w:t>
      </w:r>
      <w:r w:rsidRPr="00594BEB">
        <w:t xml:space="preserve"> zakresie dostępnym w </w:t>
      </w:r>
      <w:r w:rsidR="00630136">
        <w:t> </w:t>
      </w:r>
      <w:r w:rsidRPr="00594BEB">
        <w:t>zasobie ośrodka.</w:t>
      </w:r>
    </w:p>
    <w:p w:rsidR="00C362B7" w:rsidRPr="00594BEB" w:rsidRDefault="00C362B7" w:rsidP="00DF70F3">
      <w:pPr>
        <w:pStyle w:val="Bezodstpw"/>
        <w:spacing w:before="60" w:after="60" w:line="259" w:lineRule="auto"/>
        <w:ind w:left="284" w:firstLine="283"/>
        <w:jc w:val="both"/>
      </w:pPr>
      <w:r w:rsidRPr="00594BEB">
        <w:t>Pierwsza część to pliki zawierające dane o punktach: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numer punktu osnowy i ewentualnie jego nazwa;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współrzędne geodezyjne punktu osnowy i źródło ich pochodzenia oraz układ współrzędnych, w którym zostały określone;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wysokość punktu osnowy</w:t>
      </w:r>
      <w:r w:rsidR="00DF70F3">
        <w:t xml:space="preserve"> określona w systemie wysokości</w:t>
      </w:r>
      <w:r w:rsidRPr="00594BEB">
        <w:t xml:space="preserve"> normalnych i sposób jej wyznaczenia;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rodzaj i typ punktu osnowy;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typ i stan stabilizacji punktu osnowy;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klasa osnowy;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numer głowicy znaku geodezyjnego, którym został zastabilizowany punkt osnowy;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identyfikator działki ewidencyjnej, na której znajduje się punkt osnowy;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nazwa pliku zawierającego opis topograficzny;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lastRenderedPageBreak/>
        <w:t>nazwa pliku zawierającego zdjęcie dokumentacyjne;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godło mapy topograficznej, na której obszarze znajduje się punkt osnowy, sporządzonej w układzie PL-2000 w skali w 1:10 000;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dla punktów osnowy wysokościowej dodatkowo: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błąd średni po wyrównaniu pomiarów wysokości punktu,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rodzaj wysokości pomierzonej na punkcie osnowy,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układ wysokościowy, w którym jest określona wysokość punktu osnowy,</w:t>
      </w:r>
    </w:p>
    <w:p w:rsidR="00C362B7" w:rsidRPr="00594BEB" w:rsidRDefault="00C362B7" w:rsidP="00630136">
      <w:pPr>
        <w:pStyle w:val="Bezodstpw"/>
        <w:numPr>
          <w:ilvl w:val="0"/>
          <w:numId w:val="20"/>
        </w:numPr>
        <w:spacing w:before="60" w:after="60" w:line="259" w:lineRule="auto"/>
        <w:jc w:val="both"/>
      </w:pPr>
      <w:r w:rsidRPr="00594BEB">
        <w:t>powiązanie z danymi pomiarowymi poprzez podanie numeru odcinka linii niwelacyjnej bądź wektorów GNSS.</w:t>
      </w:r>
    </w:p>
    <w:p w:rsidR="00C362B7" w:rsidRPr="00594BEB" w:rsidRDefault="00C362B7" w:rsidP="0033383E">
      <w:pPr>
        <w:pStyle w:val="Bezodstpw"/>
        <w:spacing w:before="60" w:after="60" w:line="259" w:lineRule="auto"/>
        <w:ind w:firstLine="644"/>
        <w:jc w:val="both"/>
      </w:pPr>
      <w:r w:rsidRPr="00594BEB">
        <w:t>Druga część to pliki zawierające pomierzone wartości.</w:t>
      </w:r>
      <w:r>
        <w:t xml:space="preserve"> </w:t>
      </w:r>
      <w:r w:rsidRPr="00594BEB">
        <w:t>Informacje charakteryzujące odcinki niwelacyjne:</w:t>
      </w:r>
    </w:p>
    <w:p w:rsidR="00C362B7" w:rsidRPr="00594BEB" w:rsidRDefault="00C362B7" w:rsidP="00630136">
      <w:pPr>
        <w:pStyle w:val="Bezodstpw"/>
        <w:numPr>
          <w:ilvl w:val="0"/>
          <w:numId w:val="21"/>
        </w:numPr>
        <w:spacing w:before="60" w:after="60" w:line="259" w:lineRule="auto"/>
        <w:jc w:val="both"/>
      </w:pPr>
      <w:r w:rsidRPr="00594BEB">
        <w:t>numer odcinka,</w:t>
      </w:r>
    </w:p>
    <w:p w:rsidR="00C362B7" w:rsidRPr="00594BEB" w:rsidRDefault="00C362B7" w:rsidP="00630136">
      <w:pPr>
        <w:pStyle w:val="Bezodstpw"/>
        <w:numPr>
          <w:ilvl w:val="0"/>
          <w:numId w:val="21"/>
        </w:numPr>
        <w:spacing w:before="60" w:after="60" w:line="259" w:lineRule="auto"/>
        <w:jc w:val="both"/>
      </w:pPr>
      <w:r w:rsidRPr="00594BEB">
        <w:t>numer punktu początkowego i końcowego zgodnie z kierunkiem linii niwelacyjnej,</w:t>
      </w:r>
    </w:p>
    <w:p w:rsidR="00C362B7" w:rsidRPr="00594BEB" w:rsidRDefault="00C362B7" w:rsidP="00630136">
      <w:pPr>
        <w:pStyle w:val="Bezodstpw"/>
        <w:numPr>
          <w:ilvl w:val="0"/>
          <w:numId w:val="21"/>
        </w:numPr>
        <w:spacing w:before="60" w:after="60" w:line="259" w:lineRule="auto"/>
        <w:jc w:val="both"/>
      </w:pPr>
      <w:r w:rsidRPr="00594BEB">
        <w:t>średnia wartość przewyższenia obliczona z pomiaru w kierunku głównym i powrotnym odcinka niwelacyjnego,</w:t>
      </w:r>
    </w:p>
    <w:p w:rsidR="00C362B7" w:rsidRPr="00594BEB" w:rsidRDefault="00C362B7" w:rsidP="00630136">
      <w:pPr>
        <w:pStyle w:val="Bezodstpw"/>
        <w:numPr>
          <w:ilvl w:val="0"/>
          <w:numId w:val="21"/>
        </w:numPr>
        <w:spacing w:before="60" w:after="60" w:line="259" w:lineRule="auto"/>
        <w:jc w:val="both"/>
      </w:pPr>
      <w:r w:rsidRPr="00594BEB">
        <w:t>odległość pomiędzy początkowym i końcowym znakiem wysokościowym odcinka niwelacyjnego mierzona wzdłuż trasy pomiaru</w:t>
      </w:r>
      <w:r w:rsidR="00D37CB2">
        <w:t>,</w:t>
      </w:r>
    </w:p>
    <w:p w:rsidR="00C362B7" w:rsidRPr="00594BEB" w:rsidRDefault="00C362B7" w:rsidP="00630136">
      <w:pPr>
        <w:pStyle w:val="Bezodstpw"/>
        <w:numPr>
          <w:ilvl w:val="0"/>
          <w:numId w:val="21"/>
        </w:numPr>
        <w:spacing w:before="60" w:after="60" w:line="259" w:lineRule="auto"/>
        <w:jc w:val="both"/>
      </w:pPr>
      <w:r w:rsidRPr="00594BEB">
        <w:t>błąd średni pomiaru 1 km niwelacji</w:t>
      </w:r>
      <w:r w:rsidR="00D37CB2">
        <w:t>,</w:t>
      </w:r>
    </w:p>
    <w:p w:rsidR="00C362B7" w:rsidRPr="00D37CB2" w:rsidRDefault="00C362B7" w:rsidP="00630136">
      <w:pPr>
        <w:pStyle w:val="Bezodstpw"/>
        <w:numPr>
          <w:ilvl w:val="0"/>
          <w:numId w:val="21"/>
        </w:numPr>
        <w:spacing w:before="60" w:after="60" w:line="259" w:lineRule="auto"/>
        <w:jc w:val="both"/>
      </w:pPr>
      <w:r w:rsidRPr="00594BEB">
        <w:t xml:space="preserve">poprawka do przewyższenia dla danego odcinka niwelacyjnego obliczona w  wyniku </w:t>
      </w:r>
      <w:r w:rsidRPr="00D37CB2">
        <w:t>wyrównania</w:t>
      </w:r>
      <w:r w:rsidR="00DA0E0F">
        <w:t>.</w:t>
      </w:r>
    </w:p>
    <w:p w:rsidR="00C362B7" w:rsidRPr="00D37CB2" w:rsidRDefault="00C362B7" w:rsidP="0033383E">
      <w:pPr>
        <w:pStyle w:val="Bezodstpw"/>
        <w:spacing w:before="60" w:after="60" w:line="259" w:lineRule="auto"/>
        <w:ind w:firstLine="644"/>
        <w:jc w:val="both"/>
      </w:pPr>
      <w:r w:rsidRPr="00D37CB2">
        <w:t xml:space="preserve">Na terenie powiatu </w:t>
      </w:r>
      <w:r w:rsidR="001D176D">
        <w:t>nowomiejsk</w:t>
      </w:r>
      <w:r w:rsidR="00DF70F3" w:rsidRPr="00D37CB2">
        <w:t>iego</w:t>
      </w:r>
      <w:r w:rsidRPr="00D37CB2">
        <w:t xml:space="preserve"> wszelkie prace nad numerycznymi bazami danych geodezyjnych prowadzone są przy pomocy systemu </w:t>
      </w:r>
      <w:r w:rsidR="009666F6">
        <w:t xml:space="preserve">firmy </w:t>
      </w:r>
      <w:proofErr w:type="spellStart"/>
      <w:r w:rsidR="009666F6">
        <w:t>Geobid</w:t>
      </w:r>
      <w:proofErr w:type="spellEnd"/>
      <w:r w:rsidR="009666F6">
        <w:t xml:space="preserve"> – </w:t>
      </w:r>
      <w:proofErr w:type="spellStart"/>
      <w:r w:rsidR="009666F6">
        <w:t>EwMapa</w:t>
      </w:r>
      <w:proofErr w:type="spellEnd"/>
      <w:r w:rsidR="009666F6">
        <w:t xml:space="preserve"> oraz Banku Osnów</w:t>
      </w:r>
      <w:r w:rsidRPr="00D37CB2">
        <w:t>.</w:t>
      </w:r>
    </w:p>
    <w:p w:rsidR="00C362B7" w:rsidRPr="00594BEB" w:rsidRDefault="00C362B7" w:rsidP="0033383E">
      <w:pPr>
        <w:pStyle w:val="Bezodstpw"/>
        <w:spacing w:before="60" w:after="60" w:line="259" w:lineRule="auto"/>
        <w:ind w:firstLine="142"/>
        <w:jc w:val="both"/>
      </w:pPr>
      <w:r w:rsidRPr="00594BEB">
        <w:t>Obowiązkiem wykonawcy jest przygotowanie odpowiedniego pliku wsadowego danych oraz zasilenie bazy danych posiadanej przez PODGiK przy współudziale pracownika Ośrodka.</w:t>
      </w:r>
    </w:p>
    <w:p w:rsidR="00D23433" w:rsidRPr="00C12E08" w:rsidRDefault="00D23433" w:rsidP="00E06C42">
      <w:pPr>
        <w:numPr>
          <w:ilvl w:val="1"/>
          <w:numId w:val="1"/>
        </w:numPr>
        <w:spacing w:before="240" w:after="120" w:line="240" w:lineRule="auto"/>
        <w:ind w:left="567" w:hanging="425"/>
        <w:jc w:val="both"/>
        <w:rPr>
          <w:rFonts w:asciiTheme="minorHAnsi" w:hAnsiTheme="minorHAnsi" w:cs="Arial"/>
          <w:b/>
        </w:rPr>
      </w:pPr>
      <w:r w:rsidRPr="00C12E08">
        <w:rPr>
          <w:rFonts w:asciiTheme="minorHAnsi" w:hAnsiTheme="minorHAnsi" w:cs="Arial"/>
          <w:b/>
        </w:rPr>
        <w:t>Dokumentacja techniczna</w:t>
      </w:r>
    </w:p>
    <w:p w:rsidR="00D23433" w:rsidRPr="00C12E08" w:rsidRDefault="00D23433" w:rsidP="0033383E">
      <w:pPr>
        <w:spacing w:before="60" w:after="60" w:line="259" w:lineRule="auto"/>
        <w:ind w:firstLine="142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 xml:space="preserve">Operat z prac założenia szczegółowej osnowy wysokościowej należy skompletować zgodnie </w:t>
      </w:r>
      <w:r w:rsidR="00B36310" w:rsidRPr="00C12E08">
        <w:rPr>
          <w:rFonts w:asciiTheme="minorHAnsi" w:hAnsiTheme="minorHAnsi" w:cs="Arial"/>
        </w:rPr>
        <w:t>z </w:t>
      </w:r>
      <w:r w:rsidRPr="00C12E08">
        <w:rPr>
          <w:rFonts w:asciiTheme="minorHAnsi" w:hAnsiTheme="minorHAnsi" w:cs="Arial"/>
        </w:rPr>
        <w:t>obowiązującymi przepisami. Zgodnie z pkt 16 rozdz. 9 z załącznika nr 1 do</w:t>
      </w:r>
      <w:r w:rsidR="00DF70F3">
        <w:rPr>
          <w:rFonts w:asciiTheme="minorHAnsi" w:hAnsiTheme="minorHAnsi" w:cs="Arial"/>
        </w:rPr>
        <w:t xml:space="preserve"> Rozporządzenia </w:t>
      </w:r>
      <w:r w:rsidRPr="00C12E08">
        <w:rPr>
          <w:rFonts w:asciiTheme="minorHAnsi" w:hAnsiTheme="minorHAnsi" w:cs="Arial"/>
        </w:rPr>
        <w:t xml:space="preserve">w </w:t>
      </w:r>
      <w:r w:rsidR="00DF70F3">
        <w:rPr>
          <w:rFonts w:asciiTheme="minorHAnsi" w:hAnsiTheme="minorHAnsi" w:cs="Arial"/>
        </w:rPr>
        <w:t> </w:t>
      </w:r>
      <w:r w:rsidRPr="00C12E08">
        <w:rPr>
          <w:rFonts w:asciiTheme="minorHAnsi" w:hAnsiTheme="minorHAnsi" w:cs="Arial"/>
        </w:rPr>
        <w:t>sprawie osnów geodezyjnych, g</w:t>
      </w:r>
      <w:r w:rsidR="00DF70F3">
        <w:rPr>
          <w:rFonts w:asciiTheme="minorHAnsi" w:hAnsiTheme="minorHAnsi" w:cs="Arial"/>
        </w:rPr>
        <w:t>rawimetrycznych i magnetycznych</w:t>
      </w:r>
      <w:r w:rsidRPr="00C12E08">
        <w:rPr>
          <w:rFonts w:asciiTheme="minorHAnsi" w:hAnsiTheme="minorHAnsi" w:cs="Arial"/>
        </w:rPr>
        <w:t xml:space="preserve"> (Dz. U. poz.352 z 2012 r.) geodezyjna dokumentacja techniczna powinna zawierać co najmniej następujące dokumenty:</w:t>
      </w:r>
    </w:p>
    <w:p w:rsidR="00D23433" w:rsidRPr="00C12E08" w:rsidRDefault="00D23433" w:rsidP="00DF70F3">
      <w:pPr>
        <w:numPr>
          <w:ilvl w:val="0"/>
          <w:numId w:val="8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sprawozdanie techniczne zawierające opis wykonanych prac, w którym należy określić:</w:t>
      </w:r>
    </w:p>
    <w:p w:rsidR="00D23433" w:rsidRPr="00C12E08" w:rsidRDefault="00D23433" w:rsidP="00DF70F3">
      <w:pPr>
        <w:numPr>
          <w:ilvl w:val="0"/>
          <w:numId w:val="6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dane charakteryzujące zrealizowaną sieć, jej zasięg i strukturę,</w:t>
      </w:r>
    </w:p>
    <w:p w:rsidR="00D23433" w:rsidRPr="00C12E08" w:rsidRDefault="00D23433" w:rsidP="00DF70F3">
      <w:pPr>
        <w:numPr>
          <w:ilvl w:val="0"/>
          <w:numId w:val="6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odstępstwa od projektu technicznego,</w:t>
      </w:r>
    </w:p>
    <w:p w:rsidR="00D23433" w:rsidRPr="00C12E08" w:rsidRDefault="00D23433" w:rsidP="00DF70F3">
      <w:pPr>
        <w:numPr>
          <w:ilvl w:val="0"/>
          <w:numId w:val="6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zestawienie wykonanych prac,</w:t>
      </w:r>
    </w:p>
    <w:p w:rsidR="00D23433" w:rsidRPr="00C12E08" w:rsidRDefault="00D23433" w:rsidP="00DF70F3">
      <w:pPr>
        <w:numPr>
          <w:ilvl w:val="0"/>
          <w:numId w:val="6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opis sposobu stabilizacji, metody pomiaru oraz wyników wyrównania sieci,</w:t>
      </w:r>
    </w:p>
    <w:p w:rsidR="00D23433" w:rsidRPr="00C12E08" w:rsidRDefault="00D23433" w:rsidP="00DF70F3">
      <w:pPr>
        <w:numPr>
          <w:ilvl w:val="0"/>
          <w:numId w:val="6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analizę i ocenę otrzymanych wyników;</w:t>
      </w:r>
    </w:p>
    <w:p w:rsidR="00D23433" w:rsidRPr="00C12E08" w:rsidRDefault="00D23433" w:rsidP="00DF70F3">
      <w:pPr>
        <w:numPr>
          <w:ilvl w:val="0"/>
          <w:numId w:val="8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polowe opisy topograficzne punktów z inwentaryzacji;</w:t>
      </w:r>
    </w:p>
    <w:p w:rsidR="00D23433" w:rsidRPr="00C12E08" w:rsidRDefault="00D23433" w:rsidP="00DF70F3">
      <w:pPr>
        <w:numPr>
          <w:ilvl w:val="0"/>
          <w:numId w:val="8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dokumentację z pomiaru osnowy;</w:t>
      </w:r>
    </w:p>
    <w:p w:rsidR="00D23433" w:rsidRPr="00C12E08" w:rsidRDefault="00D23433" w:rsidP="00DF70F3">
      <w:pPr>
        <w:numPr>
          <w:ilvl w:val="0"/>
          <w:numId w:val="8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raport z wyrównania sieci zawierający:</w:t>
      </w:r>
    </w:p>
    <w:p w:rsidR="00D23433" w:rsidRPr="00C12E08" w:rsidRDefault="00D23433" w:rsidP="00DF70F3">
      <w:pPr>
        <w:numPr>
          <w:ilvl w:val="0"/>
          <w:numId w:val="7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zestawienie zredukowanych obserwacji wraz ze średnimi błędami obserwacji,</w:t>
      </w:r>
    </w:p>
    <w:p w:rsidR="00D23433" w:rsidRPr="00C12E08" w:rsidRDefault="00D23433" w:rsidP="00DF70F3">
      <w:pPr>
        <w:numPr>
          <w:ilvl w:val="0"/>
          <w:numId w:val="7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poprawki do obserwacji po wyrównaniu,</w:t>
      </w:r>
    </w:p>
    <w:p w:rsidR="00D23433" w:rsidRPr="00C12E08" w:rsidRDefault="00D23433" w:rsidP="00DF70F3">
      <w:pPr>
        <w:numPr>
          <w:ilvl w:val="0"/>
          <w:numId w:val="7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błędy średnie poprawek,</w:t>
      </w:r>
    </w:p>
    <w:p w:rsidR="00D23433" w:rsidRPr="00C12E08" w:rsidRDefault="00D23433" w:rsidP="00DF70F3">
      <w:pPr>
        <w:numPr>
          <w:ilvl w:val="0"/>
          <w:numId w:val="7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lastRenderedPageBreak/>
        <w:t>średni błąd pojedynczego spostrzeżenia po wyrównaniu,</w:t>
      </w:r>
    </w:p>
    <w:p w:rsidR="00D23433" w:rsidRPr="00C12E08" w:rsidRDefault="00D23433" w:rsidP="00DF70F3">
      <w:pPr>
        <w:numPr>
          <w:ilvl w:val="0"/>
          <w:numId w:val="7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charakterystykę dokładności punktów,</w:t>
      </w:r>
    </w:p>
    <w:p w:rsidR="00D23433" w:rsidRPr="00C12E08" w:rsidRDefault="00D23433" w:rsidP="00DF70F3">
      <w:pPr>
        <w:numPr>
          <w:ilvl w:val="0"/>
          <w:numId w:val="7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wykazy danych ostatecznych,</w:t>
      </w:r>
    </w:p>
    <w:p w:rsidR="00D23433" w:rsidRPr="00C12E08" w:rsidRDefault="00D23433" w:rsidP="00DF70F3">
      <w:pPr>
        <w:numPr>
          <w:ilvl w:val="0"/>
          <w:numId w:val="7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słownik konwersji numerów punktów;</w:t>
      </w:r>
    </w:p>
    <w:p w:rsidR="00D23433" w:rsidRPr="00C12E08" w:rsidRDefault="00D23433" w:rsidP="00DF70F3">
      <w:pPr>
        <w:numPr>
          <w:ilvl w:val="0"/>
          <w:numId w:val="8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opisy topograficzne punktów;</w:t>
      </w:r>
    </w:p>
    <w:p w:rsidR="00D23433" w:rsidRPr="00C12E08" w:rsidRDefault="00D23433" w:rsidP="00DF70F3">
      <w:pPr>
        <w:numPr>
          <w:ilvl w:val="0"/>
          <w:numId w:val="8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mapę (szkic) pomierzonej sieci opracowaną w odpowiednio dobranej skali, umożliwiającej czytelne i przejrzyste przedstawienie zrealizowanych prac i wyników pomiaru;</w:t>
      </w:r>
    </w:p>
    <w:p w:rsidR="00D23433" w:rsidRPr="00C12E08" w:rsidRDefault="00D23433" w:rsidP="00DF70F3">
      <w:pPr>
        <w:numPr>
          <w:ilvl w:val="0"/>
          <w:numId w:val="8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pliki wsadowe do bazy danych;</w:t>
      </w:r>
    </w:p>
    <w:p w:rsidR="00D23433" w:rsidRPr="00C12E08" w:rsidRDefault="00D23433" w:rsidP="00DF70F3">
      <w:pPr>
        <w:numPr>
          <w:ilvl w:val="0"/>
          <w:numId w:val="8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zawiadomienia o umieszczeniu znaków;</w:t>
      </w:r>
    </w:p>
    <w:p w:rsidR="00D23433" w:rsidRPr="00C12E08" w:rsidRDefault="00D23433" w:rsidP="00DF70F3">
      <w:pPr>
        <w:numPr>
          <w:ilvl w:val="0"/>
          <w:numId w:val="8"/>
        </w:numPr>
        <w:spacing w:before="60" w:after="60" w:line="259" w:lineRule="auto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inne materiały opracowane w trakcie realizacji prac, w tym co najmniej opis i mapę projektu technicznego.</w:t>
      </w:r>
    </w:p>
    <w:p w:rsidR="005D4FE0" w:rsidRDefault="00D23433" w:rsidP="00793CE8">
      <w:pPr>
        <w:spacing w:before="60" w:after="60" w:line="259" w:lineRule="auto"/>
        <w:ind w:firstLine="284"/>
        <w:jc w:val="both"/>
        <w:rPr>
          <w:rFonts w:asciiTheme="minorHAnsi" w:hAnsiTheme="minorHAnsi" w:cs="Arial"/>
        </w:rPr>
      </w:pPr>
      <w:r w:rsidRPr="00C12E08">
        <w:rPr>
          <w:rFonts w:asciiTheme="minorHAnsi" w:hAnsiTheme="minorHAnsi" w:cs="Arial"/>
        </w:rPr>
        <w:t>Geodezyjna dokumentacja techniczna z prac powinna być przekazana w formie dokumentów elektronicznych, o których mowa w przepisach o informatyzacji działalności podmiotów realizujących zadania publiczne, a w razie potrzeby także w formie analogowej, przy czym sprawozdanie techniczne, raport z wyrównania sieci oraz dokumenty, które powstały bezpośrednio w trakcie prac terenowych, przekazuje się w formie analogowej i elektronicznej</w:t>
      </w:r>
      <w:r w:rsidR="00793CE8">
        <w:rPr>
          <w:rFonts w:asciiTheme="minorHAnsi" w:hAnsiTheme="minorHAnsi" w:cs="Arial"/>
        </w:rPr>
        <w:t xml:space="preserve">. </w:t>
      </w:r>
    </w:p>
    <w:p w:rsidR="00793CE8" w:rsidRDefault="00793CE8" w:rsidP="00793CE8">
      <w:pPr>
        <w:spacing w:before="60" w:after="60" w:line="259" w:lineRule="auto"/>
        <w:ind w:firstLine="284"/>
        <w:jc w:val="both"/>
        <w:rPr>
          <w:rFonts w:asciiTheme="minorHAnsi" w:hAnsiTheme="minorHAnsi" w:cs="Arial"/>
        </w:rPr>
      </w:pPr>
    </w:p>
    <w:p w:rsidR="00793CE8" w:rsidRDefault="00793CE8" w:rsidP="00793CE8">
      <w:pPr>
        <w:spacing w:before="60" w:after="60" w:line="259" w:lineRule="auto"/>
        <w:ind w:firstLine="284"/>
        <w:jc w:val="both"/>
        <w:rPr>
          <w:rFonts w:asciiTheme="minorHAnsi" w:hAnsiTheme="minorHAnsi" w:cs="Arial"/>
        </w:rPr>
      </w:pPr>
    </w:p>
    <w:p w:rsidR="005D4FE0" w:rsidRDefault="005D4FE0" w:rsidP="005D4FE0">
      <w:pPr>
        <w:pStyle w:val="Zwyky"/>
        <w:numPr>
          <w:ilvl w:val="0"/>
          <w:numId w:val="23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Zobowiązanie Wykonawcy wynikające z art.29 ust.3a ustawy Prawo zamówień publicznych.</w:t>
      </w:r>
    </w:p>
    <w:p w:rsidR="005D4FE0" w:rsidRDefault="005D4FE0" w:rsidP="005D4FE0">
      <w:pPr>
        <w:pStyle w:val="Zwyky"/>
        <w:rPr>
          <w:rFonts w:asciiTheme="minorHAnsi" w:hAnsiTheme="minorHAnsi" w:cstheme="minorHAnsi"/>
        </w:rPr>
      </w:pPr>
    </w:p>
    <w:p w:rsidR="005D4FE0" w:rsidRDefault="005D4FE0" w:rsidP="005D4FE0">
      <w:pPr>
        <w:pStyle w:val="Zwyky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Wykonawca lub podwykonawca zobowiązany jest zapewnić wykonanie prac określonych w opisie przedmiotu zamówienia przez osoby zatrudnione na podstawie umowy o pracę.</w:t>
      </w:r>
    </w:p>
    <w:p w:rsidR="005D4FE0" w:rsidRDefault="005D4FE0" w:rsidP="005D4FE0">
      <w:pPr>
        <w:pStyle w:val="Zwyky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Wykon</w:t>
      </w:r>
      <w:r w:rsidR="00C5396B">
        <w:rPr>
          <w:rFonts w:asciiTheme="minorHAnsi" w:hAnsiTheme="minorHAnsi" w:cstheme="minorHAnsi"/>
        </w:rPr>
        <w:t>ywane</w:t>
      </w:r>
      <w:r>
        <w:rPr>
          <w:rFonts w:asciiTheme="minorHAnsi" w:hAnsiTheme="minorHAnsi" w:cstheme="minorHAnsi"/>
        </w:rPr>
        <w:t xml:space="preserve"> czynności związanych z realizacją zamówienia przez osoby zatrudnione na postawie umowy o pracę związane będ</w:t>
      </w:r>
      <w:r w:rsidR="00C5396B">
        <w:rPr>
          <w:rFonts w:asciiTheme="minorHAnsi" w:hAnsiTheme="minorHAnsi" w:cstheme="minorHAnsi"/>
        </w:rPr>
        <w:t>ą z :</w:t>
      </w:r>
    </w:p>
    <w:p w:rsidR="00C5396B" w:rsidRDefault="00C5396B" w:rsidP="00C5396B">
      <w:pPr>
        <w:pStyle w:val="Zwyky"/>
        <w:numPr>
          <w:ilvl w:val="0"/>
          <w:numId w:val="27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Zgłoszenie pracy geodezyjnej w </w:t>
      </w:r>
      <w:proofErr w:type="spellStart"/>
      <w:r>
        <w:rPr>
          <w:rFonts w:asciiTheme="minorHAnsi" w:hAnsiTheme="minorHAnsi" w:cstheme="minorHAnsi"/>
        </w:rPr>
        <w:t>PODGiK</w:t>
      </w:r>
      <w:proofErr w:type="spellEnd"/>
      <w:r>
        <w:rPr>
          <w:rFonts w:asciiTheme="minorHAnsi" w:hAnsiTheme="minorHAnsi" w:cstheme="minorHAnsi"/>
        </w:rPr>
        <w:t xml:space="preserve"> wraz z pozyskaniem materiałów źródłowych,</w:t>
      </w:r>
    </w:p>
    <w:p w:rsidR="00C5396B" w:rsidRDefault="00C5396B" w:rsidP="00C5396B">
      <w:pPr>
        <w:pStyle w:val="Zwyky"/>
        <w:numPr>
          <w:ilvl w:val="0"/>
          <w:numId w:val="27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Analiza materiałów źródłowych oraz </w:t>
      </w:r>
      <w:r w:rsidRPr="00C5396B">
        <w:rPr>
          <w:rFonts w:asciiTheme="minorHAnsi" w:hAnsiTheme="minorHAnsi" w:cstheme="minorHAnsi"/>
        </w:rPr>
        <w:t>wywiad terenowy dla nowoprojektowanych linii i reperów szczegółowej osnowy wysokościowej</w:t>
      </w:r>
    </w:p>
    <w:p w:rsidR="00C5396B" w:rsidRDefault="00C5396B" w:rsidP="00C5396B">
      <w:pPr>
        <w:pStyle w:val="Zwyky"/>
        <w:numPr>
          <w:ilvl w:val="0"/>
          <w:numId w:val="27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>Kierowanie zespołem terenowym prowadzącym stabilizację terenową punktów osnowy</w:t>
      </w:r>
    </w:p>
    <w:p w:rsidR="00C5396B" w:rsidRPr="00C12E08" w:rsidRDefault="00C5396B" w:rsidP="00C5396B">
      <w:pPr>
        <w:pStyle w:val="Zwyky"/>
        <w:numPr>
          <w:ilvl w:val="0"/>
          <w:numId w:val="27"/>
        </w:numPr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</w:rPr>
        <w:t xml:space="preserve">Kierowanie zespołem wykonującym pomiar punktów </w:t>
      </w:r>
      <w:proofErr w:type="spellStart"/>
      <w:r>
        <w:rPr>
          <w:rFonts w:asciiTheme="minorHAnsi" w:hAnsiTheme="minorHAnsi" w:cstheme="minorHAnsi"/>
        </w:rPr>
        <w:t>nowozałożonej</w:t>
      </w:r>
      <w:proofErr w:type="spellEnd"/>
      <w:r>
        <w:rPr>
          <w:rFonts w:asciiTheme="minorHAnsi" w:hAnsiTheme="minorHAnsi" w:cstheme="minorHAnsi"/>
        </w:rPr>
        <w:t xml:space="preserve"> osnowy.</w:t>
      </w:r>
    </w:p>
    <w:sectPr w:rsidR="00C5396B" w:rsidRPr="00C12E08" w:rsidSect="005D4FE0">
      <w:footerReference w:type="default" r:id="rId9"/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D5574" w:rsidRDefault="002D5574" w:rsidP="0074311B">
      <w:pPr>
        <w:spacing w:after="0" w:line="240" w:lineRule="auto"/>
      </w:pPr>
      <w:r>
        <w:separator/>
      </w:r>
    </w:p>
  </w:endnote>
  <w:endnote w:type="continuationSeparator" w:id="0">
    <w:p w:rsidR="002D5574" w:rsidRDefault="002D5574" w:rsidP="0074311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Batang">
    <w:altName w:val="Arial Unicode MS"/>
    <w:panose1 w:val="02030600000101010101"/>
    <w:charset w:val="81"/>
    <w:family w:val="auto"/>
    <w:notTrueType/>
    <w:pitch w:val="fixed"/>
    <w:sig w:usb0="00000000" w:usb1="09060000" w:usb2="00000010" w:usb3="00000000" w:csb0="0008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793CE8" w:rsidRPr="0074311B" w:rsidRDefault="00793CE8">
    <w:pPr>
      <w:pStyle w:val="Stopka"/>
      <w:jc w:val="center"/>
      <w:rPr>
        <w:i/>
        <w:sz w:val="18"/>
      </w:rPr>
    </w:pPr>
    <w:r w:rsidRPr="0074311B">
      <w:rPr>
        <w:i/>
        <w:sz w:val="18"/>
      </w:rPr>
      <w:t>-</w:t>
    </w:r>
    <w:sdt>
      <w:sdtPr>
        <w:rPr>
          <w:i/>
          <w:sz w:val="18"/>
        </w:rPr>
        <w:id w:val="-944918281"/>
        <w:docPartObj>
          <w:docPartGallery w:val="Page Numbers (Bottom of Page)"/>
          <w:docPartUnique/>
        </w:docPartObj>
      </w:sdtPr>
      <w:sdtEndPr/>
      <w:sdtContent>
        <w:r w:rsidRPr="0074311B">
          <w:rPr>
            <w:i/>
            <w:sz w:val="18"/>
          </w:rPr>
          <w:fldChar w:fldCharType="begin"/>
        </w:r>
        <w:r w:rsidRPr="0074311B">
          <w:rPr>
            <w:i/>
            <w:sz w:val="18"/>
          </w:rPr>
          <w:instrText>PAGE   \* MERGEFORMAT</w:instrText>
        </w:r>
        <w:r w:rsidRPr="0074311B">
          <w:rPr>
            <w:i/>
            <w:sz w:val="18"/>
          </w:rPr>
          <w:fldChar w:fldCharType="separate"/>
        </w:r>
        <w:r w:rsidR="00AF6A92">
          <w:rPr>
            <w:i/>
            <w:noProof/>
            <w:sz w:val="18"/>
          </w:rPr>
          <w:t>1</w:t>
        </w:r>
        <w:r w:rsidRPr="0074311B">
          <w:rPr>
            <w:i/>
            <w:sz w:val="18"/>
          </w:rPr>
          <w:fldChar w:fldCharType="end"/>
        </w:r>
        <w:r w:rsidRPr="0074311B">
          <w:rPr>
            <w:i/>
            <w:sz w:val="18"/>
          </w:rPr>
          <w:t>-</w:t>
        </w:r>
      </w:sdtContent>
    </w:sdt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D5574" w:rsidRDefault="002D5574" w:rsidP="0074311B">
      <w:pPr>
        <w:spacing w:after="0" w:line="240" w:lineRule="auto"/>
      </w:pPr>
      <w:r>
        <w:separator/>
      </w:r>
    </w:p>
  </w:footnote>
  <w:footnote w:type="continuationSeparator" w:id="0">
    <w:p w:rsidR="002D5574" w:rsidRDefault="002D5574" w:rsidP="0074311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E34365"/>
    <w:multiLevelType w:val="hybridMultilevel"/>
    <w:tmpl w:val="63EE0B72"/>
    <w:lvl w:ilvl="0" w:tplc="4A8C5174">
      <w:start w:val="1"/>
      <w:numFmt w:val="bullet"/>
      <w:lvlText w:val="-"/>
      <w:lvlJc w:val="left"/>
      <w:pPr>
        <w:ind w:left="1004" w:hanging="360"/>
      </w:pPr>
      <w:rPr>
        <w:rFonts w:ascii="Calibri" w:hAnsi="Calibri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>
    <w:nsid w:val="0E0A4407"/>
    <w:multiLevelType w:val="hybridMultilevel"/>
    <w:tmpl w:val="188CF14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1906AD3"/>
    <w:multiLevelType w:val="hybridMultilevel"/>
    <w:tmpl w:val="DF36AC5E"/>
    <w:lvl w:ilvl="0" w:tplc="03CC117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C16098"/>
    <w:multiLevelType w:val="hybridMultilevel"/>
    <w:tmpl w:val="E0629AF6"/>
    <w:lvl w:ilvl="0" w:tplc="4A8C5174">
      <w:start w:val="1"/>
      <w:numFmt w:val="bullet"/>
      <w:lvlText w:val="-"/>
      <w:lvlJc w:val="left"/>
      <w:pPr>
        <w:ind w:left="1004" w:hanging="360"/>
      </w:pPr>
      <w:rPr>
        <w:rFonts w:ascii="Calibri" w:hAnsi="Calibri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">
    <w:nsid w:val="17095F8E"/>
    <w:multiLevelType w:val="hybridMultilevel"/>
    <w:tmpl w:val="3CF024F8"/>
    <w:lvl w:ilvl="0" w:tplc="D3C60F0A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50019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5001B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5000F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50019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5001B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5000F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50019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5001B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5">
    <w:nsid w:val="23CC7A02"/>
    <w:multiLevelType w:val="hybridMultilevel"/>
    <w:tmpl w:val="1902B78E"/>
    <w:lvl w:ilvl="0" w:tplc="04150019">
      <w:start w:val="1"/>
      <w:numFmt w:val="lowerLetter"/>
      <w:lvlText w:val="%1."/>
      <w:lvlJc w:val="left"/>
      <w:pPr>
        <w:ind w:left="1068" w:hanging="360"/>
      </w:pPr>
    </w:lvl>
    <w:lvl w:ilvl="1" w:tplc="04150019">
      <w:start w:val="1"/>
      <w:numFmt w:val="lowerLetter"/>
      <w:lvlText w:val="%2."/>
      <w:lvlJc w:val="left"/>
      <w:pPr>
        <w:ind w:left="1788" w:hanging="360"/>
      </w:pPr>
    </w:lvl>
    <w:lvl w:ilvl="2" w:tplc="0415001B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243E1814"/>
    <w:multiLevelType w:val="multilevel"/>
    <w:tmpl w:val="5F802DC4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>
    <w:nsid w:val="29F2701F"/>
    <w:multiLevelType w:val="multilevel"/>
    <w:tmpl w:val="50F63ED8"/>
    <w:name w:val="WW8Num142"/>
    <w:lvl w:ilvl="0">
      <w:start w:val="1"/>
      <w:numFmt w:val="upperRoman"/>
      <w:pStyle w:val="Nagwek1"/>
      <w:lvlText w:val="%1."/>
      <w:lvlJc w:val="left"/>
      <w:pPr>
        <w:tabs>
          <w:tab w:val="num" w:pos="360"/>
        </w:tabs>
        <w:ind w:left="0" w:firstLine="0"/>
      </w:pPr>
      <w:rPr>
        <w:rFonts w:cs="Times New Roman"/>
      </w:rPr>
    </w:lvl>
    <w:lvl w:ilvl="1">
      <w:start w:val="1"/>
      <w:numFmt w:val="upperLetter"/>
      <w:pStyle w:val="Nagwek2"/>
      <w:lvlText w:val="%2."/>
      <w:lvlJc w:val="left"/>
      <w:pPr>
        <w:tabs>
          <w:tab w:val="num" w:pos="1080"/>
        </w:tabs>
        <w:ind w:left="720" w:firstLine="0"/>
      </w:pPr>
      <w:rPr>
        <w:rFonts w:cs="Times New Roman"/>
      </w:rPr>
    </w:lvl>
    <w:lvl w:ilvl="2">
      <w:start w:val="1"/>
      <w:numFmt w:val="decimal"/>
      <w:pStyle w:val="Nagwek3"/>
      <w:lvlText w:val="%3."/>
      <w:lvlJc w:val="left"/>
      <w:pPr>
        <w:tabs>
          <w:tab w:val="num" w:pos="1800"/>
        </w:tabs>
        <w:ind w:left="1440" w:firstLine="0"/>
      </w:pPr>
      <w:rPr>
        <w:rFonts w:cs="Times New Roman"/>
      </w:rPr>
    </w:lvl>
    <w:lvl w:ilvl="3">
      <w:start w:val="1"/>
      <w:numFmt w:val="lowerLetter"/>
      <w:pStyle w:val="Nagwek4"/>
      <w:lvlText w:val="%4)"/>
      <w:lvlJc w:val="left"/>
      <w:pPr>
        <w:tabs>
          <w:tab w:val="num" w:pos="2520"/>
        </w:tabs>
        <w:ind w:left="2160" w:firstLine="0"/>
      </w:pPr>
      <w:rPr>
        <w:rFonts w:cs="Times New Roman"/>
      </w:rPr>
    </w:lvl>
    <w:lvl w:ilvl="4">
      <w:start w:val="1"/>
      <w:numFmt w:val="decimal"/>
      <w:pStyle w:val="Nagwek5"/>
      <w:lvlText w:val="(%5)"/>
      <w:lvlJc w:val="left"/>
      <w:pPr>
        <w:tabs>
          <w:tab w:val="num" w:pos="3240"/>
        </w:tabs>
        <w:ind w:left="2880" w:firstLine="0"/>
      </w:pPr>
      <w:rPr>
        <w:rFonts w:cs="Times New Roman"/>
      </w:rPr>
    </w:lvl>
    <w:lvl w:ilvl="5">
      <w:start w:val="1"/>
      <w:numFmt w:val="lowerLetter"/>
      <w:pStyle w:val="Nagwek6"/>
      <w:lvlText w:val="(%6)"/>
      <w:lvlJc w:val="left"/>
      <w:pPr>
        <w:tabs>
          <w:tab w:val="num" w:pos="3960"/>
        </w:tabs>
        <w:ind w:left="3600" w:firstLine="0"/>
      </w:pPr>
      <w:rPr>
        <w:rFonts w:cs="Times New Roman"/>
      </w:rPr>
    </w:lvl>
    <w:lvl w:ilvl="6">
      <w:start w:val="1"/>
      <w:numFmt w:val="lowerRoman"/>
      <w:pStyle w:val="Nagwek7"/>
      <w:lvlText w:val="(%7)"/>
      <w:lvlJc w:val="left"/>
      <w:pPr>
        <w:tabs>
          <w:tab w:val="num" w:pos="4680"/>
        </w:tabs>
        <w:ind w:left="4320" w:firstLine="0"/>
      </w:pPr>
      <w:rPr>
        <w:rFonts w:cs="Times New Roman"/>
      </w:rPr>
    </w:lvl>
    <w:lvl w:ilvl="7">
      <w:start w:val="1"/>
      <w:numFmt w:val="lowerLetter"/>
      <w:pStyle w:val="Nagwek8"/>
      <w:lvlText w:val="(%8)"/>
      <w:lvlJc w:val="left"/>
      <w:pPr>
        <w:tabs>
          <w:tab w:val="num" w:pos="5400"/>
        </w:tabs>
        <w:ind w:left="5040" w:firstLine="0"/>
      </w:pPr>
      <w:rPr>
        <w:rFonts w:cs="Times New Roman"/>
      </w:rPr>
    </w:lvl>
    <w:lvl w:ilvl="8">
      <w:start w:val="1"/>
      <w:numFmt w:val="lowerRoman"/>
      <w:pStyle w:val="Nagwek9"/>
      <w:lvlText w:val="(%9)"/>
      <w:lvlJc w:val="left"/>
      <w:pPr>
        <w:tabs>
          <w:tab w:val="num" w:pos="6120"/>
        </w:tabs>
        <w:ind w:left="5760" w:firstLine="0"/>
      </w:pPr>
      <w:rPr>
        <w:rFonts w:cs="Times New Roman"/>
      </w:rPr>
    </w:lvl>
  </w:abstractNum>
  <w:abstractNum w:abstractNumId="8">
    <w:nsid w:val="2F8F2FA0"/>
    <w:multiLevelType w:val="hybridMultilevel"/>
    <w:tmpl w:val="91D66716"/>
    <w:lvl w:ilvl="0" w:tplc="0415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">
    <w:nsid w:val="336018D0"/>
    <w:multiLevelType w:val="hybridMultilevel"/>
    <w:tmpl w:val="2CA898F4"/>
    <w:lvl w:ilvl="0" w:tplc="90C0A582">
      <w:start w:val="1"/>
      <w:numFmt w:val="bullet"/>
      <w:lvlText w:val=""/>
      <w:lvlJc w:val="left"/>
      <w:pPr>
        <w:ind w:left="1068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0">
    <w:nsid w:val="366C0570"/>
    <w:multiLevelType w:val="hybridMultilevel"/>
    <w:tmpl w:val="34807CEC"/>
    <w:lvl w:ilvl="0" w:tplc="04150019">
      <w:start w:val="1"/>
      <w:numFmt w:val="lowerLetter"/>
      <w:lvlText w:val="%1."/>
      <w:lvlJc w:val="left"/>
      <w:pPr>
        <w:ind w:left="1068" w:hanging="360"/>
      </w:pPr>
    </w:lvl>
    <w:lvl w:ilvl="1" w:tplc="04150019">
      <w:start w:val="1"/>
      <w:numFmt w:val="lowerLetter"/>
      <w:lvlText w:val="%2."/>
      <w:lvlJc w:val="left"/>
      <w:pPr>
        <w:ind w:left="1788" w:hanging="360"/>
      </w:pPr>
    </w:lvl>
    <w:lvl w:ilvl="2" w:tplc="04150019">
      <w:start w:val="1"/>
      <w:numFmt w:val="lowerLetter"/>
      <w:lvlText w:val="%3."/>
      <w:lvlJc w:val="lef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>
    <w:nsid w:val="3A3262D7"/>
    <w:multiLevelType w:val="hybridMultilevel"/>
    <w:tmpl w:val="4F76B8E4"/>
    <w:lvl w:ilvl="0" w:tplc="4A8C5174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F4613A6"/>
    <w:multiLevelType w:val="hybridMultilevel"/>
    <w:tmpl w:val="EC365F58"/>
    <w:lvl w:ilvl="0" w:tplc="FFFFFFFF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669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389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109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829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549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269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989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709" w:hanging="360"/>
      </w:pPr>
      <w:rPr>
        <w:rFonts w:ascii="Wingdings" w:hAnsi="Wingdings" w:hint="default"/>
      </w:rPr>
    </w:lvl>
  </w:abstractNum>
  <w:abstractNum w:abstractNumId="13">
    <w:nsid w:val="43DF0F76"/>
    <w:multiLevelType w:val="multilevel"/>
    <w:tmpl w:val="974CEA2A"/>
    <w:lvl w:ilvl="0">
      <w:start w:val="1"/>
      <w:numFmt w:val="upperRoman"/>
      <w:lvlText w:val="%1."/>
      <w:lvlJc w:val="left"/>
      <w:pPr>
        <w:tabs>
          <w:tab w:val="num" w:pos="360"/>
        </w:tabs>
        <w:ind w:left="360" w:hanging="360"/>
      </w:pPr>
      <w:rPr>
        <w:rFonts w:ascii="Verdana" w:hAnsi="Verdana" w:cs="Arial" w:hint="default"/>
        <w:b/>
        <w:bCs/>
        <w:i w:val="0"/>
        <w:iCs w:val="0"/>
        <w:sz w:val="22"/>
        <w:szCs w:val="22"/>
      </w:rPr>
    </w:lvl>
    <w:lvl w:ilvl="1">
      <w:start w:val="1"/>
      <w:numFmt w:val="upperRoman"/>
      <w:lvlText w:val="%2."/>
      <w:lvlJc w:val="right"/>
      <w:pPr>
        <w:tabs>
          <w:tab w:val="num" w:pos="716"/>
        </w:tabs>
        <w:ind w:left="716" w:hanging="432"/>
      </w:pPr>
      <w:rPr>
        <w:b/>
        <w:bCs/>
        <w:i w:val="0"/>
        <w:iCs w:val="0"/>
        <w:sz w:val="28"/>
        <w:szCs w:val="24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14">
    <w:nsid w:val="495502E8"/>
    <w:multiLevelType w:val="hybridMultilevel"/>
    <w:tmpl w:val="4B06ACDA"/>
    <w:lvl w:ilvl="0" w:tplc="4A8C5174">
      <w:start w:val="1"/>
      <w:numFmt w:val="bullet"/>
      <w:lvlText w:val="-"/>
      <w:lvlJc w:val="left"/>
      <w:pPr>
        <w:ind w:left="1440" w:hanging="360"/>
      </w:pPr>
      <w:rPr>
        <w:rFonts w:ascii="Calibri" w:hAnsi="Calibri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>
    <w:nsid w:val="4F5E19EF"/>
    <w:multiLevelType w:val="multilevel"/>
    <w:tmpl w:val="1C2ABEC6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2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6">
    <w:nsid w:val="53A073C7"/>
    <w:multiLevelType w:val="hybridMultilevel"/>
    <w:tmpl w:val="6416FA7E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CD96ADBE">
      <w:start w:val="1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4062724"/>
    <w:multiLevelType w:val="multilevel"/>
    <w:tmpl w:val="FA040A8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8">
    <w:nsid w:val="543E074E"/>
    <w:multiLevelType w:val="hybridMultilevel"/>
    <w:tmpl w:val="4DC87840"/>
    <w:lvl w:ilvl="0" w:tplc="03CC1170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5C001A4"/>
    <w:multiLevelType w:val="multilevel"/>
    <w:tmpl w:val="1AD49A74"/>
    <w:lvl w:ilvl="0">
      <w:start w:val="1"/>
      <w:numFmt w:val="bullet"/>
      <w:lvlText w:val=""/>
      <w:lvlJc w:val="left"/>
      <w:pPr>
        <w:ind w:left="717" w:hanging="360"/>
      </w:pPr>
      <w:rPr>
        <w:rFonts w:ascii="Symbol" w:hAnsi="Symbol" w:hint="default"/>
      </w:rPr>
    </w:lvl>
    <w:lvl w:ilvl="1">
      <w:start w:val="2"/>
      <w:numFmt w:val="decimal"/>
      <w:isLgl/>
      <w:lvlText w:val="%1.%2"/>
      <w:lvlJc w:val="left"/>
      <w:pPr>
        <w:ind w:left="717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77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3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37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97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97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57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57" w:hanging="1800"/>
      </w:pPr>
      <w:rPr>
        <w:rFonts w:hint="default"/>
      </w:rPr>
    </w:lvl>
  </w:abstractNum>
  <w:abstractNum w:abstractNumId="20">
    <w:nsid w:val="56D85F92"/>
    <w:multiLevelType w:val="hybridMultilevel"/>
    <w:tmpl w:val="77383FB2"/>
    <w:lvl w:ilvl="0" w:tplc="0415000F">
      <w:start w:val="1"/>
      <w:numFmt w:val="decimal"/>
      <w:lvlText w:val="%1."/>
      <w:lvlJc w:val="left"/>
      <w:pPr>
        <w:ind w:left="1004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1">
    <w:nsid w:val="584A5CC6"/>
    <w:multiLevelType w:val="hybridMultilevel"/>
    <w:tmpl w:val="E3E450D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0056909"/>
    <w:multiLevelType w:val="hybridMultilevel"/>
    <w:tmpl w:val="F804399E"/>
    <w:lvl w:ilvl="0" w:tplc="FFFFFFFF">
      <w:start w:val="1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23">
    <w:nsid w:val="6CAC4ED8"/>
    <w:multiLevelType w:val="hybridMultilevel"/>
    <w:tmpl w:val="44BE84A6"/>
    <w:lvl w:ilvl="0" w:tplc="04150019">
      <w:start w:val="1"/>
      <w:numFmt w:val="lowerLetter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3F14264"/>
    <w:multiLevelType w:val="hybridMultilevel"/>
    <w:tmpl w:val="5712BB52"/>
    <w:lvl w:ilvl="0" w:tplc="B7D869F2">
      <w:start w:val="1"/>
      <w:numFmt w:val="decimal"/>
      <w:lvlText w:val="%1)"/>
      <w:lvlJc w:val="left"/>
      <w:pPr>
        <w:ind w:left="720" w:hanging="360"/>
      </w:pPr>
      <w:rPr>
        <w:rFonts w:asciiTheme="minorHAnsi" w:eastAsia="Batang" w:hAnsiTheme="minorHAnsi" w:cstheme="minorHAnsi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F5372A7"/>
    <w:multiLevelType w:val="multilevel"/>
    <w:tmpl w:val="C1BE511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>
    <w:abstractNumId w:val="25"/>
  </w:num>
  <w:num w:numId="2">
    <w:abstractNumId w:val="4"/>
  </w:num>
  <w:num w:numId="3">
    <w:abstractNumId w:val="12"/>
  </w:num>
  <w:num w:numId="4">
    <w:abstractNumId w:val="16"/>
  </w:num>
  <w:num w:numId="5">
    <w:abstractNumId w:val="6"/>
  </w:num>
  <w:num w:numId="6">
    <w:abstractNumId w:val="10"/>
  </w:num>
  <w:num w:numId="7">
    <w:abstractNumId w:val="5"/>
  </w:num>
  <w:num w:numId="8">
    <w:abstractNumId w:val="18"/>
  </w:num>
  <w:num w:numId="9">
    <w:abstractNumId w:val="2"/>
  </w:num>
  <w:num w:numId="10">
    <w:abstractNumId w:val="23"/>
  </w:num>
  <w:num w:numId="11">
    <w:abstractNumId w:val="22"/>
  </w:num>
  <w:num w:numId="12">
    <w:abstractNumId w:val="15"/>
  </w:num>
  <w:num w:numId="13">
    <w:abstractNumId w:val="19"/>
  </w:num>
  <w:num w:numId="14">
    <w:abstractNumId w:val="21"/>
  </w:num>
  <w:num w:numId="15">
    <w:abstractNumId w:val="11"/>
  </w:num>
  <w:num w:numId="16">
    <w:abstractNumId w:val="17"/>
  </w:num>
  <w:num w:numId="17">
    <w:abstractNumId w:val="9"/>
  </w:num>
  <w:num w:numId="18">
    <w:abstractNumId w:val="20"/>
  </w:num>
  <w:num w:numId="19">
    <w:abstractNumId w:val="8"/>
  </w:num>
  <w:num w:numId="20">
    <w:abstractNumId w:val="0"/>
  </w:num>
  <w:num w:numId="21">
    <w:abstractNumId w:val="3"/>
  </w:num>
  <w:num w:numId="2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"/>
  </w:num>
  <w:num w:numId="26">
    <w:abstractNumId w:val="14"/>
  </w:num>
  <w:num w:numId="27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0371"/>
    <w:rsid w:val="000472D5"/>
    <w:rsid w:val="0005592E"/>
    <w:rsid w:val="000851EA"/>
    <w:rsid w:val="00086E23"/>
    <w:rsid w:val="000A7C29"/>
    <w:rsid w:val="000B7A1C"/>
    <w:rsid w:val="000C2285"/>
    <w:rsid w:val="000C54FB"/>
    <w:rsid w:val="000C64C0"/>
    <w:rsid w:val="000F6A47"/>
    <w:rsid w:val="000F79E1"/>
    <w:rsid w:val="00104C13"/>
    <w:rsid w:val="001513B2"/>
    <w:rsid w:val="001979C2"/>
    <w:rsid w:val="001D176D"/>
    <w:rsid w:val="00206046"/>
    <w:rsid w:val="002245ED"/>
    <w:rsid w:val="00225A0D"/>
    <w:rsid w:val="00230FFB"/>
    <w:rsid w:val="0024385E"/>
    <w:rsid w:val="0024400D"/>
    <w:rsid w:val="002537D4"/>
    <w:rsid w:val="002668DA"/>
    <w:rsid w:val="00276F15"/>
    <w:rsid w:val="002B68C4"/>
    <w:rsid w:val="002C6656"/>
    <w:rsid w:val="002D3207"/>
    <w:rsid w:val="002D5574"/>
    <w:rsid w:val="002E301B"/>
    <w:rsid w:val="002E33C0"/>
    <w:rsid w:val="002F12EF"/>
    <w:rsid w:val="002F1D51"/>
    <w:rsid w:val="002F35C7"/>
    <w:rsid w:val="002F6626"/>
    <w:rsid w:val="00306CBC"/>
    <w:rsid w:val="0033383E"/>
    <w:rsid w:val="00343D93"/>
    <w:rsid w:val="003754CA"/>
    <w:rsid w:val="003A00E2"/>
    <w:rsid w:val="003B4212"/>
    <w:rsid w:val="003C4AC4"/>
    <w:rsid w:val="003D0ED6"/>
    <w:rsid w:val="00407AA1"/>
    <w:rsid w:val="00447055"/>
    <w:rsid w:val="00464938"/>
    <w:rsid w:val="00472184"/>
    <w:rsid w:val="00494076"/>
    <w:rsid w:val="004B0C5F"/>
    <w:rsid w:val="004C3A4A"/>
    <w:rsid w:val="004C41C5"/>
    <w:rsid w:val="004D5A39"/>
    <w:rsid w:val="0051177D"/>
    <w:rsid w:val="00536DFE"/>
    <w:rsid w:val="00550E4C"/>
    <w:rsid w:val="005A3294"/>
    <w:rsid w:val="005D4FE0"/>
    <w:rsid w:val="005F0517"/>
    <w:rsid w:val="00626EBE"/>
    <w:rsid w:val="00630136"/>
    <w:rsid w:val="0063754E"/>
    <w:rsid w:val="006B32DA"/>
    <w:rsid w:val="006D4425"/>
    <w:rsid w:val="006E0371"/>
    <w:rsid w:val="006E6498"/>
    <w:rsid w:val="00724992"/>
    <w:rsid w:val="00742D85"/>
    <w:rsid w:val="0074311B"/>
    <w:rsid w:val="00793CE8"/>
    <w:rsid w:val="007A53F6"/>
    <w:rsid w:val="007E44B2"/>
    <w:rsid w:val="00822E51"/>
    <w:rsid w:val="008547DA"/>
    <w:rsid w:val="008A5FDB"/>
    <w:rsid w:val="008E1C59"/>
    <w:rsid w:val="008E1E10"/>
    <w:rsid w:val="008F4F3B"/>
    <w:rsid w:val="00903D30"/>
    <w:rsid w:val="00920B33"/>
    <w:rsid w:val="009221F3"/>
    <w:rsid w:val="00942FF7"/>
    <w:rsid w:val="009666F6"/>
    <w:rsid w:val="009857D6"/>
    <w:rsid w:val="009A4E66"/>
    <w:rsid w:val="009A5E0A"/>
    <w:rsid w:val="009E46A0"/>
    <w:rsid w:val="009E4AB6"/>
    <w:rsid w:val="009E603C"/>
    <w:rsid w:val="009F64CF"/>
    <w:rsid w:val="00A048C3"/>
    <w:rsid w:val="00A35D04"/>
    <w:rsid w:val="00A50A45"/>
    <w:rsid w:val="00A539C8"/>
    <w:rsid w:val="00A54C69"/>
    <w:rsid w:val="00A65358"/>
    <w:rsid w:val="00A67174"/>
    <w:rsid w:val="00A75063"/>
    <w:rsid w:val="00AA0CC3"/>
    <w:rsid w:val="00AA1A22"/>
    <w:rsid w:val="00AD278F"/>
    <w:rsid w:val="00AF6A92"/>
    <w:rsid w:val="00B02B75"/>
    <w:rsid w:val="00B15397"/>
    <w:rsid w:val="00B263E9"/>
    <w:rsid w:val="00B35942"/>
    <w:rsid w:val="00B36310"/>
    <w:rsid w:val="00B36704"/>
    <w:rsid w:val="00B374BB"/>
    <w:rsid w:val="00B37A28"/>
    <w:rsid w:val="00B6376A"/>
    <w:rsid w:val="00B95C2E"/>
    <w:rsid w:val="00BB3D30"/>
    <w:rsid w:val="00BB68FD"/>
    <w:rsid w:val="00BB6A7B"/>
    <w:rsid w:val="00BC3306"/>
    <w:rsid w:val="00BD5077"/>
    <w:rsid w:val="00BF3073"/>
    <w:rsid w:val="00C10CA6"/>
    <w:rsid w:val="00C12E08"/>
    <w:rsid w:val="00C1402B"/>
    <w:rsid w:val="00C1591C"/>
    <w:rsid w:val="00C15CED"/>
    <w:rsid w:val="00C3072A"/>
    <w:rsid w:val="00C321E9"/>
    <w:rsid w:val="00C362B7"/>
    <w:rsid w:val="00C44602"/>
    <w:rsid w:val="00C5396B"/>
    <w:rsid w:val="00C623EA"/>
    <w:rsid w:val="00CC0A39"/>
    <w:rsid w:val="00CC3D74"/>
    <w:rsid w:val="00CD6246"/>
    <w:rsid w:val="00D0595D"/>
    <w:rsid w:val="00D23433"/>
    <w:rsid w:val="00D250AD"/>
    <w:rsid w:val="00D37CB2"/>
    <w:rsid w:val="00D40608"/>
    <w:rsid w:val="00D4398E"/>
    <w:rsid w:val="00D66746"/>
    <w:rsid w:val="00D71E98"/>
    <w:rsid w:val="00DA0E0F"/>
    <w:rsid w:val="00DA1836"/>
    <w:rsid w:val="00DA558B"/>
    <w:rsid w:val="00DC28FA"/>
    <w:rsid w:val="00DD1FD7"/>
    <w:rsid w:val="00DD3C1B"/>
    <w:rsid w:val="00DD4797"/>
    <w:rsid w:val="00DF70F3"/>
    <w:rsid w:val="00E039DA"/>
    <w:rsid w:val="00E06C42"/>
    <w:rsid w:val="00E213C1"/>
    <w:rsid w:val="00E3763A"/>
    <w:rsid w:val="00E91DEB"/>
    <w:rsid w:val="00EC2707"/>
    <w:rsid w:val="00F57396"/>
    <w:rsid w:val="00F8690B"/>
    <w:rsid w:val="00F90C58"/>
    <w:rsid w:val="00FA33B5"/>
    <w:rsid w:val="00FB0DDA"/>
    <w:rsid w:val="00FF28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Batang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C44602"/>
    <w:pPr>
      <w:keepNext/>
      <w:widowControl w:val="0"/>
      <w:numPr>
        <w:numId w:val="22"/>
      </w:numPr>
      <w:adjustRightInd w:val="0"/>
      <w:spacing w:before="240" w:after="240" w:line="360" w:lineRule="atLeast"/>
      <w:jc w:val="both"/>
      <w:outlineLvl w:val="0"/>
    </w:pPr>
    <w:rPr>
      <w:rFonts w:ascii="Arial" w:eastAsia="Times New Roman" w:hAnsi="Arial"/>
      <w:b/>
      <w:bCs/>
      <w:kern w:val="28"/>
      <w:sz w:val="28"/>
      <w:szCs w:val="28"/>
      <w:lang w:val="x-none" w:eastAsia="x-none"/>
    </w:rPr>
  </w:style>
  <w:style w:type="paragraph" w:styleId="Nagwek2">
    <w:name w:val="heading 2"/>
    <w:basedOn w:val="Normalny"/>
    <w:next w:val="Normalny"/>
    <w:link w:val="Nagwek2Znak"/>
    <w:uiPriority w:val="99"/>
    <w:semiHidden/>
    <w:unhideWhenUsed/>
    <w:qFormat/>
    <w:rsid w:val="00C44602"/>
    <w:pPr>
      <w:keepNext/>
      <w:widowControl w:val="0"/>
      <w:numPr>
        <w:ilvl w:val="1"/>
        <w:numId w:val="22"/>
      </w:numPr>
      <w:adjustRightInd w:val="0"/>
      <w:spacing w:before="240" w:after="60" w:line="360" w:lineRule="atLeast"/>
      <w:jc w:val="both"/>
      <w:outlineLvl w:val="1"/>
    </w:pPr>
    <w:rPr>
      <w:rFonts w:ascii="Arial" w:eastAsia="Times New Roman" w:hAnsi="Arial"/>
      <w:b/>
      <w:bCs/>
      <w:sz w:val="24"/>
      <w:szCs w:val="24"/>
      <w:lang w:val="x-none" w:eastAsia="x-none"/>
    </w:rPr>
  </w:style>
  <w:style w:type="paragraph" w:styleId="Nagwek3">
    <w:name w:val="heading 3"/>
    <w:basedOn w:val="Normalny"/>
    <w:next w:val="Normalny"/>
    <w:link w:val="Nagwek3Znak"/>
    <w:uiPriority w:val="99"/>
    <w:semiHidden/>
    <w:unhideWhenUsed/>
    <w:qFormat/>
    <w:rsid w:val="00C44602"/>
    <w:pPr>
      <w:widowControl w:val="0"/>
      <w:numPr>
        <w:ilvl w:val="2"/>
        <w:numId w:val="22"/>
      </w:numPr>
      <w:tabs>
        <w:tab w:val="num" w:pos="2160"/>
      </w:tabs>
      <w:adjustRightInd w:val="0"/>
      <w:spacing w:before="120" w:after="120" w:line="360" w:lineRule="atLeast"/>
      <w:jc w:val="both"/>
      <w:outlineLvl w:val="2"/>
    </w:pPr>
    <w:rPr>
      <w:rFonts w:ascii="Arial" w:eastAsia="Times New Roman" w:hAnsi="Arial"/>
      <w:b/>
      <w:bCs/>
      <w:lang w:val="x-none" w:eastAsia="x-none"/>
    </w:rPr>
  </w:style>
  <w:style w:type="paragraph" w:styleId="Nagwek4">
    <w:name w:val="heading 4"/>
    <w:basedOn w:val="Normalny"/>
    <w:next w:val="Normalny"/>
    <w:link w:val="Nagwek4Znak"/>
    <w:uiPriority w:val="99"/>
    <w:semiHidden/>
    <w:unhideWhenUsed/>
    <w:qFormat/>
    <w:rsid w:val="00C44602"/>
    <w:pPr>
      <w:keepNext/>
      <w:widowControl w:val="0"/>
      <w:numPr>
        <w:ilvl w:val="3"/>
        <w:numId w:val="22"/>
      </w:numPr>
      <w:adjustRightInd w:val="0"/>
      <w:spacing w:after="0" w:line="360" w:lineRule="atLeast"/>
      <w:jc w:val="both"/>
      <w:outlineLvl w:val="3"/>
    </w:pPr>
    <w:rPr>
      <w:rFonts w:ascii="Arial Narrow" w:eastAsia="Times New Roman" w:hAnsi="Arial Narrow"/>
      <w:u w:val="single"/>
      <w:lang w:val="x-none" w:eastAsia="x-none"/>
    </w:rPr>
  </w:style>
  <w:style w:type="paragraph" w:styleId="Nagwek5">
    <w:name w:val="heading 5"/>
    <w:basedOn w:val="Normalny"/>
    <w:next w:val="Normalny"/>
    <w:link w:val="Nagwek5Znak"/>
    <w:uiPriority w:val="99"/>
    <w:semiHidden/>
    <w:unhideWhenUsed/>
    <w:qFormat/>
    <w:rsid w:val="00C44602"/>
    <w:pPr>
      <w:widowControl w:val="0"/>
      <w:numPr>
        <w:ilvl w:val="4"/>
        <w:numId w:val="22"/>
      </w:numPr>
      <w:adjustRightInd w:val="0"/>
      <w:spacing w:before="240" w:after="60" w:line="360" w:lineRule="atLeast"/>
      <w:jc w:val="both"/>
      <w:outlineLvl w:val="4"/>
    </w:pPr>
    <w:rPr>
      <w:rFonts w:ascii="Arial" w:eastAsia="Times New Roman" w:hAnsi="Arial"/>
      <w:b/>
      <w:bCs/>
      <w:i/>
      <w:iCs/>
      <w:sz w:val="26"/>
      <w:szCs w:val="26"/>
      <w:lang w:val="x-none" w:eastAsia="x-none"/>
    </w:rPr>
  </w:style>
  <w:style w:type="paragraph" w:styleId="Nagwek6">
    <w:name w:val="heading 6"/>
    <w:basedOn w:val="Normalny"/>
    <w:next w:val="Normalny"/>
    <w:link w:val="Nagwek6Znak"/>
    <w:uiPriority w:val="99"/>
    <w:semiHidden/>
    <w:unhideWhenUsed/>
    <w:qFormat/>
    <w:rsid w:val="00C44602"/>
    <w:pPr>
      <w:widowControl w:val="0"/>
      <w:numPr>
        <w:ilvl w:val="5"/>
        <w:numId w:val="22"/>
      </w:numPr>
      <w:adjustRightInd w:val="0"/>
      <w:spacing w:before="240" w:after="60" w:line="360" w:lineRule="atLeast"/>
      <w:jc w:val="both"/>
      <w:outlineLvl w:val="5"/>
    </w:pPr>
    <w:rPr>
      <w:rFonts w:ascii="Arial" w:eastAsia="Times New Roman" w:hAnsi="Arial"/>
      <w:b/>
      <w:bCs/>
      <w:lang w:val="x-none" w:eastAsia="x-none"/>
    </w:rPr>
  </w:style>
  <w:style w:type="paragraph" w:styleId="Nagwek7">
    <w:name w:val="heading 7"/>
    <w:basedOn w:val="Normalny"/>
    <w:next w:val="Wcicienormalne"/>
    <w:link w:val="Nagwek7Znak"/>
    <w:uiPriority w:val="99"/>
    <w:semiHidden/>
    <w:unhideWhenUsed/>
    <w:qFormat/>
    <w:rsid w:val="00C44602"/>
    <w:pPr>
      <w:widowControl w:val="0"/>
      <w:numPr>
        <w:ilvl w:val="6"/>
        <w:numId w:val="22"/>
      </w:numPr>
      <w:adjustRightInd w:val="0"/>
      <w:spacing w:before="240" w:after="60" w:line="360" w:lineRule="atLeast"/>
      <w:jc w:val="both"/>
      <w:outlineLvl w:val="6"/>
    </w:pPr>
    <w:rPr>
      <w:rFonts w:ascii="Arial" w:eastAsia="Times New Roman" w:hAnsi="Arial"/>
      <w:b/>
      <w:bCs/>
      <w:sz w:val="24"/>
      <w:szCs w:val="24"/>
      <w:lang w:val="en-GB" w:eastAsia="x-none"/>
    </w:rPr>
  </w:style>
  <w:style w:type="paragraph" w:styleId="Nagwek8">
    <w:name w:val="heading 8"/>
    <w:basedOn w:val="Normalny"/>
    <w:next w:val="Normalny"/>
    <w:link w:val="Nagwek8Znak"/>
    <w:uiPriority w:val="99"/>
    <w:semiHidden/>
    <w:unhideWhenUsed/>
    <w:qFormat/>
    <w:rsid w:val="00C44602"/>
    <w:pPr>
      <w:widowControl w:val="0"/>
      <w:numPr>
        <w:ilvl w:val="7"/>
        <w:numId w:val="22"/>
      </w:numPr>
      <w:adjustRightInd w:val="0"/>
      <w:spacing w:before="240" w:after="60" w:line="360" w:lineRule="atLeast"/>
      <w:jc w:val="both"/>
      <w:outlineLvl w:val="7"/>
    </w:pPr>
    <w:rPr>
      <w:rFonts w:ascii="Arial" w:eastAsia="Times New Roman" w:hAnsi="Arial"/>
      <w:i/>
      <w:iCs/>
      <w:sz w:val="24"/>
      <w:szCs w:val="24"/>
      <w:lang w:val="x-none" w:eastAsia="x-none"/>
    </w:rPr>
  </w:style>
  <w:style w:type="paragraph" w:styleId="Nagwek9">
    <w:name w:val="heading 9"/>
    <w:basedOn w:val="Normalny"/>
    <w:next w:val="Normalny"/>
    <w:link w:val="Nagwek9Znak"/>
    <w:uiPriority w:val="99"/>
    <w:semiHidden/>
    <w:unhideWhenUsed/>
    <w:qFormat/>
    <w:rsid w:val="00C44602"/>
    <w:pPr>
      <w:widowControl w:val="0"/>
      <w:numPr>
        <w:ilvl w:val="8"/>
        <w:numId w:val="22"/>
      </w:numPr>
      <w:adjustRightInd w:val="0"/>
      <w:spacing w:before="240" w:after="60" w:line="360" w:lineRule="atLeast"/>
      <w:jc w:val="both"/>
      <w:outlineLvl w:val="8"/>
    </w:pPr>
    <w:rPr>
      <w:rFonts w:ascii="Arial" w:eastAsia="Times New Roman" w:hAnsi="Arial"/>
      <w:lang w:val="x-none" w:eastAsia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Zwyky">
    <w:name w:val="Zwykły"/>
    <w:link w:val="ZwykyZnak"/>
    <w:qFormat/>
    <w:rsid w:val="0005592E"/>
    <w:pPr>
      <w:jc w:val="both"/>
    </w:pPr>
    <w:rPr>
      <w:rFonts w:ascii="Times New Roman" w:hAnsi="Times New Roman"/>
      <w:sz w:val="24"/>
      <w:szCs w:val="24"/>
      <w:lang w:eastAsia="en-US"/>
    </w:rPr>
  </w:style>
  <w:style w:type="character" w:customStyle="1" w:styleId="ZwykyZnak">
    <w:name w:val="Zwykły Znak"/>
    <w:link w:val="Zwyky"/>
    <w:rsid w:val="0005592E"/>
    <w:rPr>
      <w:rFonts w:ascii="Times New Roman" w:hAnsi="Times New Roman"/>
      <w:sz w:val="24"/>
      <w:szCs w:val="24"/>
    </w:rPr>
  </w:style>
  <w:style w:type="paragraph" w:styleId="Akapitzlist">
    <w:name w:val="List Paragraph"/>
    <w:basedOn w:val="Normalny"/>
    <w:uiPriority w:val="99"/>
    <w:qFormat/>
    <w:rsid w:val="00F90C58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7431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4311B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7431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4311B"/>
    <w:rPr>
      <w:sz w:val="22"/>
      <w:szCs w:val="22"/>
      <w:lang w:eastAsia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376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3763A"/>
    <w:rPr>
      <w:rFonts w:ascii="Tahoma" w:hAnsi="Tahoma" w:cs="Tahoma"/>
      <w:sz w:val="16"/>
      <w:szCs w:val="16"/>
      <w:lang w:eastAsia="en-US"/>
    </w:rPr>
  </w:style>
  <w:style w:type="paragraph" w:customStyle="1" w:styleId="Standard">
    <w:name w:val="Standard"/>
    <w:rsid w:val="00447055"/>
    <w:pPr>
      <w:autoSpaceDE w:val="0"/>
      <w:autoSpaceDN w:val="0"/>
      <w:adjustRightInd w:val="0"/>
    </w:pPr>
    <w:rPr>
      <w:rFonts w:ascii="Times New Roman" w:eastAsia="Times New Roman" w:hAnsi="Times New Roman"/>
      <w:szCs w:val="24"/>
    </w:rPr>
  </w:style>
  <w:style w:type="paragraph" w:styleId="Bezodstpw">
    <w:name w:val="No Spacing"/>
    <w:uiPriority w:val="1"/>
    <w:qFormat/>
    <w:rsid w:val="00C12E08"/>
    <w:rPr>
      <w:sz w:val="22"/>
      <w:szCs w:val="22"/>
      <w:lang w:eastAsia="en-US"/>
    </w:rPr>
  </w:style>
  <w:style w:type="character" w:styleId="Odwoaniedelikatne">
    <w:name w:val="Subtle Reference"/>
    <w:basedOn w:val="Domylnaczcionkaakapitu"/>
    <w:uiPriority w:val="31"/>
    <w:qFormat/>
    <w:rsid w:val="008F4F3B"/>
    <w:rPr>
      <w:smallCaps/>
      <w:color w:val="5A5A5A" w:themeColor="text1" w:themeTint="A5"/>
    </w:rPr>
  </w:style>
  <w:style w:type="paragraph" w:styleId="Tytu">
    <w:name w:val="Title"/>
    <w:basedOn w:val="Normalny"/>
    <w:link w:val="TytuZnak"/>
    <w:uiPriority w:val="99"/>
    <w:qFormat/>
    <w:rsid w:val="00C44602"/>
    <w:pPr>
      <w:widowControl w:val="0"/>
      <w:adjustRightInd w:val="0"/>
      <w:spacing w:before="120" w:after="0" w:line="360" w:lineRule="atLeast"/>
      <w:jc w:val="center"/>
    </w:pPr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character" w:customStyle="1" w:styleId="TytuZnak">
    <w:name w:val="Tytuł Znak"/>
    <w:basedOn w:val="Domylnaczcionkaakapitu"/>
    <w:link w:val="Tytu"/>
    <w:uiPriority w:val="99"/>
    <w:rsid w:val="00C44602"/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character" w:customStyle="1" w:styleId="Nagwek1Znak">
    <w:name w:val="Nagłówek 1 Znak"/>
    <w:basedOn w:val="Domylnaczcionkaakapitu"/>
    <w:link w:val="Nagwek1"/>
    <w:uiPriority w:val="99"/>
    <w:rsid w:val="00C44602"/>
    <w:rPr>
      <w:rFonts w:ascii="Arial" w:eastAsia="Times New Roman" w:hAnsi="Arial"/>
      <w:b/>
      <w:bCs/>
      <w:kern w:val="28"/>
      <w:sz w:val="28"/>
      <w:szCs w:val="28"/>
      <w:lang w:val="x-none" w:eastAsia="x-none"/>
    </w:rPr>
  </w:style>
  <w:style w:type="character" w:customStyle="1" w:styleId="Nagwek2Znak">
    <w:name w:val="Nagłówek 2 Znak"/>
    <w:basedOn w:val="Domylnaczcionkaakapitu"/>
    <w:link w:val="Nagwek2"/>
    <w:uiPriority w:val="99"/>
    <w:semiHidden/>
    <w:rsid w:val="00C44602"/>
    <w:rPr>
      <w:rFonts w:ascii="Arial" w:eastAsia="Times New Roman" w:hAnsi="Arial"/>
      <w:b/>
      <w:bCs/>
      <w:sz w:val="24"/>
      <w:szCs w:val="24"/>
      <w:lang w:val="x-none" w:eastAsia="x-none"/>
    </w:rPr>
  </w:style>
  <w:style w:type="character" w:customStyle="1" w:styleId="Nagwek3Znak">
    <w:name w:val="Nagłówek 3 Znak"/>
    <w:basedOn w:val="Domylnaczcionkaakapitu"/>
    <w:link w:val="Nagwek3"/>
    <w:uiPriority w:val="99"/>
    <w:semiHidden/>
    <w:rsid w:val="00C44602"/>
    <w:rPr>
      <w:rFonts w:ascii="Arial" w:eastAsia="Times New Roman" w:hAnsi="Arial"/>
      <w:b/>
      <w:bCs/>
      <w:sz w:val="22"/>
      <w:szCs w:val="22"/>
      <w:lang w:val="x-none" w:eastAsia="x-none"/>
    </w:rPr>
  </w:style>
  <w:style w:type="character" w:customStyle="1" w:styleId="Nagwek4Znak">
    <w:name w:val="Nagłówek 4 Znak"/>
    <w:basedOn w:val="Domylnaczcionkaakapitu"/>
    <w:link w:val="Nagwek4"/>
    <w:uiPriority w:val="99"/>
    <w:semiHidden/>
    <w:rsid w:val="00C44602"/>
    <w:rPr>
      <w:rFonts w:ascii="Arial Narrow" w:eastAsia="Times New Roman" w:hAnsi="Arial Narrow"/>
      <w:sz w:val="22"/>
      <w:szCs w:val="22"/>
      <w:u w:val="single"/>
      <w:lang w:val="x-none" w:eastAsia="x-none"/>
    </w:rPr>
  </w:style>
  <w:style w:type="character" w:customStyle="1" w:styleId="Nagwek5Znak">
    <w:name w:val="Nagłówek 5 Znak"/>
    <w:basedOn w:val="Domylnaczcionkaakapitu"/>
    <w:link w:val="Nagwek5"/>
    <w:uiPriority w:val="99"/>
    <w:semiHidden/>
    <w:rsid w:val="00C44602"/>
    <w:rPr>
      <w:rFonts w:ascii="Arial" w:eastAsia="Times New Roman" w:hAnsi="Arial"/>
      <w:b/>
      <w:bCs/>
      <w:i/>
      <w:iCs/>
      <w:sz w:val="26"/>
      <w:szCs w:val="26"/>
      <w:lang w:val="x-none" w:eastAsia="x-none"/>
    </w:rPr>
  </w:style>
  <w:style w:type="character" w:customStyle="1" w:styleId="Nagwek6Znak">
    <w:name w:val="Nagłówek 6 Znak"/>
    <w:basedOn w:val="Domylnaczcionkaakapitu"/>
    <w:link w:val="Nagwek6"/>
    <w:uiPriority w:val="99"/>
    <w:semiHidden/>
    <w:rsid w:val="00C44602"/>
    <w:rPr>
      <w:rFonts w:ascii="Arial" w:eastAsia="Times New Roman" w:hAnsi="Arial"/>
      <w:b/>
      <w:bCs/>
      <w:sz w:val="22"/>
      <w:szCs w:val="22"/>
      <w:lang w:val="x-none" w:eastAsia="x-none"/>
    </w:rPr>
  </w:style>
  <w:style w:type="character" w:customStyle="1" w:styleId="Nagwek7Znak">
    <w:name w:val="Nagłówek 7 Znak"/>
    <w:basedOn w:val="Domylnaczcionkaakapitu"/>
    <w:link w:val="Nagwek7"/>
    <w:uiPriority w:val="99"/>
    <w:semiHidden/>
    <w:rsid w:val="00C44602"/>
    <w:rPr>
      <w:rFonts w:ascii="Arial" w:eastAsia="Times New Roman" w:hAnsi="Arial"/>
      <w:b/>
      <w:bCs/>
      <w:sz w:val="24"/>
      <w:szCs w:val="24"/>
      <w:lang w:val="en-GB" w:eastAsia="x-none"/>
    </w:rPr>
  </w:style>
  <w:style w:type="character" w:customStyle="1" w:styleId="Nagwek8Znak">
    <w:name w:val="Nagłówek 8 Znak"/>
    <w:basedOn w:val="Domylnaczcionkaakapitu"/>
    <w:link w:val="Nagwek8"/>
    <w:uiPriority w:val="99"/>
    <w:semiHidden/>
    <w:rsid w:val="00C44602"/>
    <w:rPr>
      <w:rFonts w:ascii="Arial" w:eastAsia="Times New Roman" w:hAnsi="Arial"/>
      <w:i/>
      <w:iCs/>
      <w:sz w:val="24"/>
      <w:szCs w:val="24"/>
      <w:lang w:val="x-none" w:eastAsia="x-none"/>
    </w:rPr>
  </w:style>
  <w:style w:type="character" w:customStyle="1" w:styleId="Nagwek9Znak">
    <w:name w:val="Nagłówek 9 Znak"/>
    <w:basedOn w:val="Domylnaczcionkaakapitu"/>
    <w:link w:val="Nagwek9"/>
    <w:uiPriority w:val="99"/>
    <w:semiHidden/>
    <w:rsid w:val="00C44602"/>
    <w:rPr>
      <w:rFonts w:ascii="Arial" w:eastAsia="Times New Roman" w:hAnsi="Arial"/>
      <w:sz w:val="22"/>
      <w:szCs w:val="22"/>
      <w:lang w:val="x-none" w:eastAsia="x-none"/>
    </w:rPr>
  </w:style>
  <w:style w:type="paragraph" w:styleId="Wcicienormalne">
    <w:name w:val="Normal Indent"/>
    <w:basedOn w:val="Normalny"/>
    <w:uiPriority w:val="99"/>
    <w:semiHidden/>
    <w:unhideWhenUsed/>
    <w:rsid w:val="00C44602"/>
    <w:pPr>
      <w:ind w:left="708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Batang" w:hAnsi="Calibri" w:cs="Times New Roman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C44602"/>
    <w:pPr>
      <w:keepNext/>
      <w:widowControl w:val="0"/>
      <w:numPr>
        <w:numId w:val="22"/>
      </w:numPr>
      <w:adjustRightInd w:val="0"/>
      <w:spacing w:before="240" w:after="240" w:line="360" w:lineRule="atLeast"/>
      <w:jc w:val="both"/>
      <w:outlineLvl w:val="0"/>
    </w:pPr>
    <w:rPr>
      <w:rFonts w:ascii="Arial" w:eastAsia="Times New Roman" w:hAnsi="Arial"/>
      <w:b/>
      <w:bCs/>
      <w:kern w:val="28"/>
      <w:sz w:val="28"/>
      <w:szCs w:val="28"/>
      <w:lang w:val="x-none" w:eastAsia="x-none"/>
    </w:rPr>
  </w:style>
  <w:style w:type="paragraph" w:styleId="Nagwek2">
    <w:name w:val="heading 2"/>
    <w:basedOn w:val="Normalny"/>
    <w:next w:val="Normalny"/>
    <w:link w:val="Nagwek2Znak"/>
    <w:uiPriority w:val="99"/>
    <w:semiHidden/>
    <w:unhideWhenUsed/>
    <w:qFormat/>
    <w:rsid w:val="00C44602"/>
    <w:pPr>
      <w:keepNext/>
      <w:widowControl w:val="0"/>
      <w:numPr>
        <w:ilvl w:val="1"/>
        <w:numId w:val="22"/>
      </w:numPr>
      <w:adjustRightInd w:val="0"/>
      <w:spacing w:before="240" w:after="60" w:line="360" w:lineRule="atLeast"/>
      <w:jc w:val="both"/>
      <w:outlineLvl w:val="1"/>
    </w:pPr>
    <w:rPr>
      <w:rFonts w:ascii="Arial" w:eastAsia="Times New Roman" w:hAnsi="Arial"/>
      <w:b/>
      <w:bCs/>
      <w:sz w:val="24"/>
      <w:szCs w:val="24"/>
      <w:lang w:val="x-none" w:eastAsia="x-none"/>
    </w:rPr>
  </w:style>
  <w:style w:type="paragraph" w:styleId="Nagwek3">
    <w:name w:val="heading 3"/>
    <w:basedOn w:val="Normalny"/>
    <w:next w:val="Normalny"/>
    <w:link w:val="Nagwek3Znak"/>
    <w:uiPriority w:val="99"/>
    <w:semiHidden/>
    <w:unhideWhenUsed/>
    <w:qFormat/>
    <w:rsid w:val="00C44602"/>
    <w:pPr>
      <w:widowControl w:val="0"/>
      <w:numPr>
        <w:ilvl w:val="2"/>
        <w:numId w:val="22"/>
      </w:numPr>
      <w:tabs>
        <w:tab w:val="num" w:pos="2160"/>
      </w:tabs>
      <w:adjustRightInd w:val="0"/>
      <w:spacing w:before="120" w:after="120" w:line="360" w:lineRule="atLeast"/>
      <w:jc w:val="both"/>
      <w:outlineLvl w:val="2"/>
    </w:pPr>
    <w:rPr>
      <w:rFonts w:ascii="Arial" w:eastAsia="Times New Roman" w:hAnsi="Arial"/>
      <w:b/>
      <w:bCs/>
      <w:lang w:val="x-none" w:eastAsia="x-none"/>
    </w:rPr>
  </w:style>
  <w:style w:type="paragraph" w:styleId="Nagwek4">
    <w:name w:val="heading 4"/>
    <w:basedOn w:val="Normalny"/>
    <w:next w:val="Normalny"/>
    <w:link w:val="Nagwek4Znak"/>
    <w:uiPriority w:val="99"/>
    <w:semiHidden/>
    <w:unhideWhenUsed/>
    <w:qFormat/>
    <w:rsid w:val="00C44602"/>
    <w:pPr>
      <w:keepNext/>
      <w:widowControl w:val="0"/>
      <w:numPr>
        <w:ilvl w:val="3"/>
        <w:numId w:val="22"/>
      </w:numPr>
      <w:adjustRightInd w:val="0"/>
      <w:spacing w:after="0" w:line="360" w:lineRule="atLeast"/>
      <w:jc w:val="both"/>
      <w:outlineLvl w:val="3"/>
    </w:pPr>
    <w:rPr>
      <w:rFonts w:ascii="Arial Narrow" w:eastAsia="Times New Roman" w:hAnsi="Arial Narrow"/>
      <w:u w:val="single"/>
      <w:lang w:val="x-none" w:eastAsia="x-none"/>
    </w:rPr>
  </w:style>
  <w:style w:type="paragraph" w:styleId="Nagwek5">
    <w:name w:val="heading 5"/>
    <w:basedOn w:val="Normalny"/>
    <w:next w:val="Normalny"/>
    <w:link w:val="Nagwek5Znak"/>
    <w:uiPriority w:val="99"/>
    <w:semiHidden/>
    <w:unhideWhenUsed/>
    <w:qFormat/>
    <w:rsid w:val="00C44602"/>
    <w:pPr>
      <w:widowControl w:val="0"/>
      <w:numPr>
        <w:ilvl w:val="4"/>
        <w:numId w:val="22"/>
      </w:numPr>
      <w:adjustRightInd w:val="0"/>
      <w:spacing w:before="240" w:after="60" w:line="360" w:lineRule="atLeast"/>
      <w:jc w:val="both"/>
      <w:outlineLvl w:val="4"/>
    </w:pPr>
    <w:rPr>
      <w:rFonts w:ascii="Arial" w:eastAsia="Times New Roman" w:hAnsi="Arial"/>
      <w:b/>
      <w:bCs/>
      <w:i/>
      <w:iCs/>
      <w:sz w:val="26"/>
      <w:szCs w:val="26"/>
      <w:lang w:val="x-none" w:eastAsia="x-none"/>
    </w:rPr>
  </w:style>
  <w:style w:type="paragraph" w:styleId="Nagwek6">
    <w:name w:val="heading 6"/>
    <w:basedOn w:val="Normalny"/>
    <w:next w:val="Normalny"/>
    <w:link w:val="Nagwek6Znak"/>
    <w:uiPriority w:val="99"/>
    <w:semiHidden/>
    <w:unhideWhenUsed/>
    <w:qFormat/>
    <w:rsid w:val="00C44602"/>
    <w:pPr>
      <w:widowControl w:val="0"/>
      <w:numPr>
        <w:ilvl w:val="5"/>
        <w:numId w:val="22"/>
      </w:numPr>
      <w:adjustRightInd w:val="0"/>
      <w:spacing w:before="240" w:after="60" w:line="360" w:lineRule="atLeast"/>
      <w:jc w:val="both"/>
      <w:outlineLvl w:val="5"/>
    </w:pPr>
    <w:rPr>
      <w:rFonts w:ascii="Arial" w:eastAsia="Times New Roman" w:hAnsi="Arial"/>
      <w:b/>
      <w:bCs/>
      <w:lang w:val="x-none" w:eastAsia="x-none"/>
    </w:rPr>
  </w:style>
  <w:style w:type="paragraph" w:styleId="Nagwek7">
    <w:name w:val="heading 7"/>
    <w:basedOn w:val="Normalny"/>
    <w:next w:val="Wcicienormalne"/>
    <w:link w:val="Nagwek7Znak"/>
    <w:uiPriority w:val="99"/>
    <w:semiHidden/>
    <w:unhideWhenUsed/>
    <w:qFormat/>
    <w:rsid w:val="00C44602"/>
    <w:pPr>
      <w:widowControl w:val="0"/>
      <w:numPr>
        <w:ilvl w:val="6"/>
        <w:numId w:val="22"/>
      </w:numPr>
      <w:adjustRightInd w:val="0"/>
      <w:spacing w:before="240" w:after="60" w:line="360" w:lineRule="atLeast"/>
      <w:jc w:val="both"/>
      <w:outlineLvl w:val="6"/>
    </w:pPr>
    <w:rPr>
      <w:rFonts w:ascii="Arial" w:eastAsia="Times New Roman" w:hAnsi="Arial"/>
      <w:b/>
      <w:bCs/>
      <w:sz w:val="24"/>
      <w:szCs w:val="24"/>
      <w:lang w:val="en-GB" w:eastAsia="x-none"/>
    </w:rPr>
  </w:style>
  <w:style w:type="paragraph" w:styleId="Nagwek8">
    <w:name w:val="heading 8"/>
    <w:basedOn w:val="Normalny"/>
    <w:next w:val="Normalny"/>
    <w:link w:val="Nagwek8Znak"/>
    <w:uiPriority w:val="99"/>
    <w:semiHidden/>
    <w:unhideWhenUsed/>
    <w:qFormat/>
    <w:rsid w:val="00C44602"/>
    <w:pPr>
      <w:widowControl w:val="0"/>
      <w:numPr>
        <w:ilvl w:val="7"/>
        <w:numId w:val="22"/>
      </w:numPr>
      <w:adjustRightInd w:val="0"/>
      <w:spacing w:before="240" w:after="60" w:line="360" w:lineRule="atLeast"/>
      <w:jc w:val="both"/>
      <w:outlineLvl w:val="7"/>
    </w:pPr>
    <w:rPr>
      <w:rFonts w:ascii="Arial" w:eastAsia="Times New Roman" w:hAnsi="Arial"/>
      <w:i/>
      <w:iCs/>
      <w:sz w:val="24"/>
      <w:szCs w:val="24"/>
      <w:lang w:val="x-none" w:eastAsia="x-none"/>
    </w:rPr>
  </w:style>
  <w:style w:type="paragraph" w:styleId="Nagwek9">
    <w:name w:val="heading 9"/>
    <w:basedOn w:val="Normalny"/>
    <w:next w:val="Normalny"/>
    <w:link w:val="Nagwek9Znak"/>
    <w:uiPriority w:val="99"/>
    <w:semiHidden/>
    <w:unhideWhenUsed/>
    <w:qFormat/>
    <w:rsid w:val="00C44602"/>
    <w:pPr>
      <w:widowControl w:val="0"/>
      <w:numPr>
        <w:ilvl w:val="8"/>
        <w:numId w:val="22"/>
      </w:numPr>
      <w:adjustRightInd w:val="0"/>
      <w:spacing w:before="240" w:after="60" w:line="360" w:lineRule="atLeast"/>
      <w:jc w:val="both"/>
      <w:outlineLvl w:val="8"/>
    </w:pPr>
    <w:rPr>
      <w:rFonts w:ascii="Arial" w:eastAsia="Times New Roman" w:hAnsi="Arial"/>
      <w:lang w:val="x-none" w:eastAsia="x-none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Zwyky">
    <w:name w:val="Zwykły"/>
    <w:link w:val="ZwykyZnak"/>
    <w:qFormat/>
    <w:rsid w:val="0005592E"/>
    <w:pPr>
      <w:jc w:val="both"/>
    </w:pPr>
    <w:rPr>
      <w:rFonts w:ascii="Times New Roman" w:hAnsi="Times New Roman"/>
      <w:sz w:val="24"/>
      <w:szCs w:val="24"/>
      <w:lang w:eastAsia="en-US"/>
    </w:rPr>
  </w:style>
  <w:style w:type="character" w:customStyle="1" w:styleId="ZwykyZnak">
    <w:name w:val="Zwykły Znak"/>
    <w:link w:val="Zwyky"/>
    <w:rsid w:val="0005592E"/>
    <w:rPr>
      <w:rFonts w:ascii="Times New Roman" w:hAnsi="Times New Roman"/>
      <w:sz w:val="24"/>
      <w:szCs w:val="24"/>
    </w:rPr>
  </w:style>
  <w:style w:type="paragraph" w:styleId="Akapitzlist">
    <w:name w:val="List Paragraph"/>
    <w:basedOn w:val="Normalny"/>
    <w:uiPriority w:val="99"/>
    <w:qFormat/>
    <w:rsid w:val="00F90C58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7431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74311B"/>
    <w:rPr>
      <w:sz w:val="22"/>
      <w:szCs w:val="22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74311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74311B"/>
    <w:rPr>
      <w:sz w:val="22"/>
      <w:szCs w:val="22"/>
      <w:lang w:eastAsia="en-US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E376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3763A"/>
    <w:rPr>
      <w:rFonts w:ascii="Tahoma" w:hAnsi="Tahoma" w:cs="Tahoma"/>
      <w:sz w:val="16"/>
      <w:szCs w:val="16"/>
      <w:lang w:eastAsia="en-US"/>
    </w:rPr>
  </w:style>
  <w:style w:type="paragraph" w:customStyle="1" w:styleId="Standard">
    <w:name w:val="Standard"/>
    <w:rsid w:val="00447055"/>
    <w:pPr>
      <w:autoSpaceDE w:val="0"/>
      <w:autoSpaceDN w:val="0"/>
      <w:adjustRightInd w:val="0"/>
    </w:pPr>
    <w:rPr>
      <w:rFonts w:ascii="Times New Roman" w:eastAsia="Times New Roman" w:hAnsi="Times New Roman"/>
      <w:szCs w:val="24"/>
    </w:rPr>
  </w:style>
  <w:style w:type="paragraph" w:styleId="Bezodstpw">
    <w:name w:val="No Spacing"/>
    <w:uiPriority w:val="1"/>
    <w:qFormat/>
    <w:rsid w:val="00C12E08"/>
    <w:rPr>
      <w:sz w:val="22"/>
      <w:szCs w:val="22"/>
      <w:lang w:eastAsia="en-US"/>
    </w:rPr>
  </w:style>
  <w:style w:type="character" w:styleId="Odwoaniedelikatne">
    <w:name w:val="Subtle Reference"/>
    <w:basedOn w:val="Domylnaczcionkaakapitu"/>
    <w:uiPriority w:val="31"/>
    <w:qFormat/>
    <w:rsid w:val="008F4F3B"/>
    <w:rPr>
      <w:smallCaps/>
      <w:color w:val="5A5A5A" w:themeColor="text1" w:themeTint="A5"/>
    </w:rPr>
  </w:style>
  <w:style w:type="paragraph" w:styleId="Tytu">
    <w:name w:val="Title"/>
    <w:basedOn w:val="Normalny"/>
    <w:link w:val="TytuZnak"/>
    <w:uiPriority w:val="99"/>
    <w:qFormat/>
    <w:rsid w:val="00C44602"/>
    <w:pPr>
      <w:widowControl w:val="0"/>
      <w:adjustRightInd w:val="0"/>
      <w:spacing w:before="120" w:after="0" w:line="360" w:lineRule="atLeast"/>
      <w:jc w:val="center"/>
    </w:pPr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character" w:customStyle="1" w:styleId="TytuZnak">
    <w:name w:val="Tytuł Znak"/>
    <w:basedOn w:val="Domylnaczcionkaakapitu"/>
    <w:link w:val="Tytu"/>
    <w:uiPriority w:val="99"/>
    <w:rsid w:val="00C44602"/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character" w:customStyle="1" w:styleId="Nagwek1Znak">
    <w:name w:val="Nagłówek 1 Znak"/>
    <w:basedOn w:val="Domylnaczcionkaakapitu"/>
    <w:link w:val="Nagwek1"/>
    <w:uiPriority w:val="99"/>
    <w:rsid w:val="00C44602"/>
    <w:rPr>
      <w:rFonts w:ascii="Arial" w:eastAsia="Times New Roman" w:hAnsi="Arial"/>
      <w:b/>
      <w:bCs/>
      <w:kern w:val="28"/>
      <w:sz w:val="28"/>
      <w:szCs w:val="28"/>
      <w:lang w:val="x-none" w:eastAsia="x-none"/>
    </w:rPr>
  </w:style>
  <w:style w:type="character" w:customStyle="1" w:styleId="Nagwek2Znak">
    <w:name w:val="Nagłówek 2 Znak"/>
    <w:basedOn w:val="Domylnaczcionkaakapitu"/>
    <w:link w:val="Nagwek2"/>
    <w:uiPriority w:val="99"/>
    <w:semiHidden/>
    <w:rsid w:val="00C44602"/>
    <w:rPr>
      <w:rFonts w:ascii="Arial" w:eastAsia="Times New Roman" w:hAnsi="Arial"/>
      <w:b/>
      <w:bCs/>
      <w:sz w:val="24"/>
      <w:szCs w:val="24"/>
      <w:lang w:val="x-none" w:eastAsia="x-none"/>
    </w:rPr>
  </w:style>
  <w:style w:type="character" w:customStyle="1" w:styleId="Nagwek3Znak">
    <w:name w:val="Nagłówek 3 Znak"/>
    <w:basedOn w:val="Domylnaczcionkaakapitu"/>
    <w:link w:val="Nagwek3"/>
    <w:uiPriority w:val="99"/>
    <w:semiHidden/>
    <w:rsid w:val="00C44602"/>
    <w:rPr>
      <w:rFonts w:ascii="Arial" w:eastAsia="Times New Roman" w:hAnsi="Arial"/>
      <w:b/>
      <w:bCs/>
      <w:sz w:val="22"/>
      <w:szCs w:val="22"/>
      <w:lang w:val="x-none" w:eastAsia="x-none"/>
    </w:rPr>
  </w:style>
  <w:style w:type="character" w:customStyle="1" w:styleId="Nagwek4Znak">
    <w:name w:val="Nagłówek 4 Znak"/>
    <w:basedOn w:val="Domylnaczcionkaakapitu"/>
    <w:link w:val="Nagwek4"/>
    <w:uiPriority w:val="99"/>
    <w:semiHidden/>
    <w:rsid w:val="00C44602"/>
    <w:rPr>
      <w:rFonts w:ascii="Arial Narrow" w:eastAsia="Times New Roman" w:hAnsi="Arial Narrow"/>
      <w:sz w:val="22"/>
      <w:szCs w:val="22"/>
      <w:u w:val="single"/>
      <w:lang w:val="x-none" w:eastAsia="x-none"/>
    </w:rPr>
  </w:style>
  <w:style w:type="character" w:customStyle="1" w:styleId="Nagwek5Znak">
    <w:name w:val="Nagłówek 5 Znak"/>
    <w:basedOn w:val="Domylnaczcionkaakapitu"/>
    <w:link w:val="Nagwek5"/>
    <w:uiPriority w:val="99"/>
    <w:semiHidden/>
    <w:rsid w:val="00C44602"/>
    <w:rPr>
      <w:rFonts w:ascii="Arial" w:eastAsia="Times New Roman" w:hAnsi="Arial"/>
      <w:b/>
      <w:bCs/>
      <w:i/>
      <w:iCs/>
      <w:sz w:val="26"/>
      <w:szCs w:val="26"/>
      <w:lang w:val="x-none" w:eastAsia="x-none"/>
    </w:rPr>
  </w:style>
  <w:style w:type="character" w:customStyle="1" w:styleId="Nagwek6Znak">
    <w:name w:val="Nagłówek 6 Znak"/>
    <w:basedOn w:val="Domylnaczcionkaakapitu"/>
    <w:link w:val="Nagwek6"/>
    <w:uiPriority w:val="99"/>
    <w:semiHidden/>
    <w:rsid w:val="00C44602"/>
    <w:rPr>
      <w:rFonts w:ascii="Arial" w:eastAsia="Times New Roman" w:hAnsi="Arial"/>
      <w:b/>
      <w:bCs/>
      <w:sz w:val="22"/>
      <w:szCs w:val="22"/>
      <w:lang w:val="x-none" w:eastAsia="x-none"/>
    </w:rPr>
  </w:style>
  <w:style w:type="character" w:customStyle="1" w:styleId="Nagwek7Znak">
    <w:name w:val="Nagłówek 7 Znak"/>
    <w:basedOn w:val="Domylnaczcionkaakapitu"/>
    <w:link w:val="Nagwek7"/>
    <w:uiPriority w:val="99"/>
    <w:semiHidden/>
    <w:rsid w:val="00C44602"/>
    <w:rPr>
      <w:rFonts w:ascii="Arial" w:eastAsia="Times New Roman" w:hAnsi="Arial"/>
      <w:b/>
      <w:bCs/>
      <w:sz w:val="24"/>
      <w:szCs w:val="24"/>
      <w:lang w:val="en-GB" w:eastAsia="x-none"/>
    </w:rPr>
  </w:style>
  <w:style w:type="character" w:customStyle="1" w:styleId="Nagwek8Znak">
    <w:name w:val="Nagłówek 8 Znak"/>
    <w:basedOn w:val="Domylnaczcionkaakapitu"/>
    <w:link w:val="Nagwek8"/>
    <w:uiPriority w:val="99"/>
    <w:semiHidden/>
    <w:rsid w:val="00C44602"/>
    <w:rPr>
      <w:rFonts w:ascii="Arial" w:eastAsia="Times New Roman" w:hAnsi="Arial"/>
      <w:i/>
      <w:iCs/>
      <w:sz w:val="24"/>
      <w:szCs w:val="24"/>
      <w:lang w:val="x-none" w:eastAsia="x-none"/>
    </w:rPr>
  </w:style>
  <w:style w:type="character" w:customStyle="1" w:styleId="Nagwek9Znak">
    <w:name w:val="Nagłówek 9 Znak"/>
    <w:basedOn w:val="Domylnaczcionkaakapitu"/>
    <w:link w:val="Nagwek9"/>
    <w:uiPriority w:val="99"/>
    <w:semiHidden/>
    <w:rsid w:val="00C44602"/>
    <w:rPr>
      <w:rFonts w:ascii="Arial" w:eastAsia="Times New Roman" w:hAnsi="Arial"/>
      <w:sz w:val="22"/>
      <w:szCs w:val="22"/>
      <w:lang w:val="x-none" w:eastAsia="x-none"/>
    </w:rPr>
  </w:style>
  <w:style w:type="paragraph" w:styleId="Wcicienormalne">
    <w:name w:val="Normal Indent"/>
    <w:basedOn w:val="Normalny"/>
    <w:uiPriority w:val="99"/>
    <w:semiHidden/>
    <w:unhideWhenUsed/>
    <w:rsid w:val="00C44602"/>
    <w:pPr>
      <w:ind w:left="708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9026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93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12</Pages>
  <Words>3172</Words>
  <Characters>19037</Characters>
  <Application>Microsoft Office Word</Application>
  <DocSecurity>0</DocSecurity>
  <Lines>158</Lines>
  <Paragraphs>44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22165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Komp</dc:creator>
  <cp:lastModifiedBy>Alina Banaszewska</cp:lastModifiedBy>
  <cp:revision>8</cp:revision>
  <cp:lastPrinted>2017-03-26T18:03:00Z</cp:lastPrinted>
  <dcterms:created xsi:type="dcterms:W3CDTF">2018-04-18T09:08:00Z</dcterms:created>
  <dcterms:modified xsi:type="dcterms:W3CDTF">2018-10-01T11:21:00Z</dcterms:modified>
</cp:coreProperties>
</file>